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4233" w:rsidRDefault="00EA27BB">
      <w:pPr>
        <w:pStyle w:val="1"/>
        <w:jc w:val="center"/>
      </w:pPr>
      <w:r>
        <w:t>Хозяйственный комплекс южного федерального округа: проблемы и перспективы развития в условиях ВТО</w:t>
      </w:r>
    </w:p>
    <w:p w:rsidR="00814233" w:rsidRPr="00EA27BB" w:rsidRDefault="00EA27BB">
      <w:pPr>
        <w:pStyle w:val="a3"/>
      </w:pPr>
      <w:r>
        <w:t> </w:t>
      </w:r>
    </w:p>
    <w:p w:rsidR="00814233" w:rsidRDefault="00EA27BB">
      <w:pPr>
        <w:pStyle w:val="a3"/>
      </w:pPr>
      <w:r>
        <w:t> </w:t>
      </w:r>
    </w:p>
    <w:p w:rsidR="00814233" w:rsidRDefault="00EA27BB">
      <w:pPr>
        <w:pStyle w:val="a3"/>
      </w:pPr>
      <w:r>
        <w:t>Митрофанова Инна Васильевна,д-р экон. наук, главный научный сотрудник Института социально-экономических и гуманитарных исследований Южного научного центра РАН; профессор кафедры мировой и региональной экономики Волгоградского государственного университета, г. Волгоград</w:t>
      </w:r>
    </w:p>
    <w:p w:rsidR="00814233" w:rsidRDefault="00EA27BB">
      <w:pPr>
        <w:pStyle w:val="a3"/>
      </w:pPr>
      <w:r>
        <w:t>В статье исследуются социально-экономические риски функционирования хозяйственного комплекса Южного федерального округа, обострение которых вероятно в первые годы участия России в составе Всемирной торговой организации, в разрезе основных видов экономической деятельности; через сопоставление издержек и выгод рассматриваются варианты снижения рисков такого рода, а в качестве основного инструмента их смягчения предлагается активизация инновационного менеджмента на предприятиях, что позволит обеспечить реальную модернизацию отраслей специализации ЮФО и укрепить их конкурентные позиции по сравнению с зарубежными производителями.</w:t>
      </w:r>
    </w:p>
    <w:p w:rsidR="00814233" w:rsidRDefault="00EA27BB">
      <w:pPr>
        <w:pStyle w:val="a3"/>
      </w:pPr>
      <w:r>
        <w:t>Россия в ВТО - уже свершившийся факт, и интеграция страны и ее регионов в мировое экономическое пространство может базироваться только на основе норм и правил ВТО, динамично развивающихся и охватывающих все более широкий спектр торгово-экономических отношений между странами. Этот шаг был направлен на модернизацию экономики страны, оптимизацию условий свободного обмена товарами, услугами и технологиями, пересмотр существующих ограничений для российских экспортеров и производителей, что обеспечит им выход на новые рынки.</w:t>
      </w:r>
    </w:p>
    <w:p w:rsidR="00814233" w:rsidRDefault="00EA27BB">
      <w:pPr>
        <w:pStyle w:val="a3"/>
      </w:pPr>
      <w:r>
        <w:t>Главным плюсом от присоединения России к ВТО на первом этапе членства станет участие в разработке правил международной торговли, что позволит стране ощутить себя полноценным членом мирового сообщества. Будет облегчен доступ на международные рынки и для предприятий, производящих детали для современного оборудования. Выиграют те предприятия, которые производят что-то нужное для внешнего рынка. Эти компании заинтересованы, чтобы не повышались пошлины на их продукцию и не применялись нетаможенные меры регулирования против них.</w:t>
      </w:r>
    </w:p>
    <w:p w:rsidR="00814233" w:rsidRDefault="00EA27BB">
      <w:pPr>
        <w:pStyle w:val="a3"/>
      </w:pPr>
      <w:r>
        <w:t>Однако острота проблемы соотнесения выгод и рисков для российской экономики в целом и ее округов и регионов в частности лишь усиливается. Фактор риска для экономики регионов ЮФО - последствия вступления в ВТО базовых отраслей, формирующих бюджет и обеспечивающих рабочие места в регионах. С какими проблемами столкнется южная экономика в первые годы членства России в ВТО?</w:t>
      </w:r>
    </w:p>
    <w:p w:rsidR="00814233" w:rsidRDefault="00EA27BB">
      <w:pPr>
        <w:pStyle w:val="a3"/>
      </w:pPr>
      <w:r>
        <w:t>АПК. По данным экспертов, в сельскохозяйственной отрасли наибольшие потери от вступления в ВТО понесут свиноводство и молочное животноводство. Сегодня самообеспечение свининой в России составляет около 70%. На условиях членства России в ВТО может произойти быстрое падение производства до 2 млн тонн (ожидаемый объем в 2012 году - 2,6 млн тонн) и свертывание деятельности до 60% свиноводческих комплексов по всей России [1; 2; 3].</w:t>
      </w:r>
    </w:p>
    <w:p w:rsidR="00814233" w:rsidRDefault="00EA27BB">
      <w:pPr>
        <w:pStyle w:val="a3"/>
      </w:pPr>
      <w:r>
        <w:t>С одной стороны, обнулившаяся ставка по импорту свинины способствует притоку более дешевого сырья на внутренний рынок, что может иметь благоприятный эффект для мясоперерабатывающей отрасли и конечного потребителя. С другой стороны, многие региональные свиноводческие проекты могут оказаться в затруднительном положении. Это же можно сказать и о производителях мяса птицы, говядины, которые являются большими потребителями зерна, а значит, проблемы могут возникнуть и у растениеводческой отрасли Юга России. Согласно аналитическому обзору «Эрнст энд Янг», прогнозируется определенное в пределах 1,2% сокращение объемов производства в сельском хозяйстве в целом по России и несколько меньшее снижение (на 0,5%) в ЮФО. Делать вывод, много это или мало, следует исходя из того, что, например, в животноводстве одно рабочее место создает около 10 рабочих мест по всей стране - в логистике, переработке и т. д., то есть суммарные потери занятости в отрасли могут составить сотни тысяч человек [4; 5].</w:t>
      </w:r>
    </w:p>
    <w:p w:rsidR="00814233" w:rsidRDefault="00EA27BB">
      <w:pPr>
        <w:pStyle w:val="a3"/>
      </w:pPr>
      <w:r>
        <w:t>Россия и ее аграрные регионы могут стать еще более зависимыми от импорта продовольствия. Резкое усиление конкуренции со стороны иностранных производителей товаров и услуг на внутреннем рынке, которое может привести к спаду промышленного и сельскохозяйственного производства, еще более усилится сырьевая специализация ряда регионов ЮФО. Без повышения импортных пошлин вытеснить импорт с отечественного рынка будет очень сложно. Наиболее важные позиции для продовольственной безопасности, нуждающиеся в защите: мясо, сахар, растительное масло, пшеница. В лучшем положении после вступления России в ВТО окажутся именно те предприятия АПК, которые модернизировал исвой агробизнес, у которых меньше себестоимость производства, ниже издержки и более конкурентоспособная продукция. Рост цен на зерно и энергоносители скажутся на росте цен на продукты питания, и это объективные условия, на которые регион никак не влияет, но краевые власти должны искать возможности смягчить последствия этого процесса для местных жителей [6].</w:t>
      </w:r>
    </w:p>
    <w:p w:rsidR="00814233" w:rsidRDefault="00EA27BB">
      <w:pPr>
        <w:pStyle w:val="a3"/>
      </w:pPr>
      <w:r>
        <w:t>Кроме того, Россия как член ВТО лишена действенных прав на запрет ввоза продуктов с ГМО, а маркировка ГМО рассматривается ВТО как дискриминация производителей таких продуктов. ВТО также способствует снижению стандартов по безопасности питания. Между тем уже доказано, что ГМО оказывают негативное воздействие на природную среду, являясь причиной деградации и неплодородности почвы [7; 8; 9].</w:t>
      </w:r>
    </w:p>
    <w:p w:rsidR="00814233" w:rsidRDefault="00EA27BB">
      <w:pPr>
        <w:pStyle w:val="a3"/>
      </w:pPr>
      <w:r>
        <w:t>Помимо АПК на первых этапах членства России в ВТО столкнется с масштабными проблемами ряд других отраслей ЮФО.</w:t>
      </w:r>
    </w:p>
    <w:p w:rsidR="00814233" w:rsidRDefault="00EA27BB">
      <w:pPr>
        <w:pStyle w:val="a3"/>
      </w:pPr>
      <w:r>
        <w:t>Так, снижение пошлин на промышленную продукцию болезненно скажется на большинстве отраслей промышленности ЮФО, исключая сырьевые отрасли низких переделов. Причина в том, что существенная часть предприятий промышленности ЮФО и других регионов РФ работает при низкой рентабельности, многие из них (особенно в моногородах) убыточны и в буквальном смысле выживают за счет государственной поддержки (субсидии, льготы, погашение кредитов, долговые амнистии и др.).</w:t>
      </w:r>
    </w:p>
    <w:p w:rsidR="00814233" w:rsidRDefault="00EA27BB">
      <w:pPr>
        <w:pStyle w:val="a3"/>
      </w:pPr>
      <w:r>
        <w:t>Снижение пошлин для иностранных конкурентов и недоступность господдержки в условиях членства в ВТО может привести в течение ближайших двух-трех лет к банкротству 30-40 тысяч промышленных предприятий по всей России. Обязательное при вступлении в ВТО повышение внутренних цен на энергоносители и сырье для предприятий катализирует этот процесс, а моногорода ЮФО могут оказаться зонами наиболее масштабного социально-экономического бедствия.</w:t>
      </w:r>
    </w:p>
    <w:p w:rsidR="00814233" w:rsidRDefault="00EA27BB">
      <w:pPr>
        <w:pStyle w:val="a3"/>
      </w:pPr>
      <w:r>
        <w:t>В отрасли производства сельхозтехники пошлина на ввоз новых импортных комбайнов снижается в три раза, а пошлина на бывшую в употреблении сельхозтехнику уменьшится в пять раз. При этом ввоз иностранной сельхозтехники сопровождается доступностью ко всем разрешенным видам субсидирования [10].</w:t>
      </w:r>
    </w:p>
    <w:p w:rsidR="00814233" w:rsidRDefault="00EA27BB">
      <w:pPr>
        <w:pStyle w:val="a3"/>
      </w:pPr>
      <w:r>
        <w:t>ООО «Комбайновый завод «Ростсельмаш» является крупнейшим производителем сельскохозяйственной техники на Юге России. В последние 10 лет новые собственники Ростсельмаша заметно расширили ассортимент, дилерские сети, закрепили позиции на мировом рынке. По данным Правительства Ростовской области, Ростсельмаш в 2011 году по сравнению с 2010 годом увеличил производство зерноуборочных комбайнов в 1,5 раза, тракторов для сельского и лесного хозяйства - в 1,7 раза. Оборот компании в 2010-2011 годах вырос в 1,9 раза.</w:t>
      </w:r>
    </w:p>
    <w:p w:rsidR="00814233" w:rsidRDefault="00EA27BB">
      <w:pPr>
        <w:pStyle w:val="a3"/>
      </w:pPr>
      <w:r>
        <w:t>В условиях членства России в ВТО возможный наплыв иностранной техники со степенью износа способен снизить долю отечественной сельхозтехники в России с 52% в 2011 году до 12% в 2015 году и до 30% - к 2020 году. Кроме того, обязательства РФ перед ВТО предусматривают снижение уровня государственной поддержки сельского хозяйства с 9,9 млрд долларов до 4,4 млрд долларов к 2018 году и ограничивают поддержку экспорта. Этот период будет наиболее трудным для отечественных заводов сельхозтехники.</w:t>
      </w:r>
    </w:p>
    <w:p w:rsidR="00814233" w:rsidRDefault="00EA27BB">
      <w:pPr>
        <w:pStyle w:val="a3"/>
      </w:pPr>
      <w:r>
        <w:t>Летом 2012 года руководство завода «Ростсельмаш» заявило о вынужденной приостановке производства. Основной причиной стала проблема сбыта сельхозтехники. Общая численность нереализованной продукции составила 1,8 тысячи единиц. Предприятие объявило о перспективах масштабных сокращений. Для Ростовской области, где не так давно было объявлено о сокращении порядка 2,5 тысячи человек на Таганрогском автомобильном заводе, это негативно значимое событие [Там же].</w:t>
      </w:r>
    </w:p>
    <w:p w:rsidR="00814233" w:rsidRDefault="00EA27BB">
      <w:pPr>
        <w:pStyle w:val="a3"/>
      </w:pPr>
      <w:r>
        <w:t>Между тем сельхозтоваропроизводители требуют от отечественного машиностроения самую высокотехнологичную технику, которая по всем показателям соответствует международным стандартам. Такую технику они находят в первую очередь у тех западных компаний, которые имеют свое производство в России.</w:t>
      </w:r>
    </w:p>
    <w:p w:rsidR="00814233" w:rsidRDefault="00EA27BB">
      <w:pPr>
        <w:pStyle w:val="a3"/>
      </w:pPr>
      <w:r>
        <w:t>Если конкуренция с более дешевой и не новой зарубежной техникой станет ощутимой, возможно развертывание ситуации по сценарию, когда Ростсельмаш больше не станет развивать российскую площадку, а займется своими североамериканскими, вполне состоятельными активами. В таком случае Ростсельмаш трансформируется в среднюю компанию, имеющую небольшое, но эффективное производство в России и в ряде других стран. Другой сценарий: тройственный союз с государством и банками, при котором завод имеет шансы стать равным среди крупнейших профильных ТНК. Таким образом, лидер сельскохозяйственного машиностроения в ЮФО завод «Ростсельмаш» одним из первых среди российских предприятий оказался в исторически новой ситуации. Присоединение к ВТО обозначило предел, за которым заканчивается собственно рынок. И из этой ситуации завод выйдет либо полноценным мировым игроком, либо средним российским предприятием [10; 11; 12].</w:t>
      </w:r>
    </w:p>
    <w:p w:rsidR="00814233" w:rsidRDefault="00EA27BB">
      <w:pPr>
        <w:pStyle w:val="a3"/>
      </w:pPr>
      <w:r>
        <w:t>Членство России в ВТО может спровоцировать неконкурентоспособность большинства базовых отечественных химических производств. Так, сейчас национальная хлорная промышленность удовлетворяет внутри- российские потребности в поливинилхлориде (ПВХ) на 50%, остальное импортируется, но в России строятся новые производства. 70% себестоимости ПВХ составляет электроэнергия, которая для российского производителя стоит 2,5-3 рубля за кВт-ч, а в Китае - 30-40 копеек за кВт-ч. При снижении ввозных пошлин на ПВХ рынок становится абсолютно открытым, цена энергии вырастет [13; 14; 15].</w:t>
      </w:r>
    </w:p>
    <w:p w:rsidR="00814233" w:rsidRDefault="00EA27BB">
      <w:pPr>
        <w:pStyle w:val="a3"/>
      </w:pPr>
      <w:r>
        <w:t>По оценкам экспертов Министерства экономического развития РФ, потери отрасли легкой промышленности в результате членства России в ВТО составят не менее 2,7 млрд рублей в год, а компенсация потерь за счет господдержки не превысит 600 млн рублей в год.</w:t>
      </w:r>
    </w:p>
    <w:p w:rsidR="00814233" w:rsidRDefault="00EA27BB">
      <w:pPr>
        <w:pStyle w:val="a3"/>
      </w:pPr>
      <w:r>
        <w:t>По Южному федеральному округу наибольшее сокращение объема производства ожидается в легкой промышленности (4%), машиностроении (2,4%), воздушном транспорте (2%). При этом в результате тарифной реформы и улучшения доступа российских экспортеров на международные рынки прогнозируются изменения объема реального потребления населения южного региона на 0,56%. Изменение реальной заработной платы квалифицированных рабочих ожидается на уровне 0,62%, неквалифицированных рабочих - 0,33% [5].</w:t>
      </w:r>
    </w:p>
    <w:p w:rsidR="00814233" w:rsidRDefault="00EA27BB">
      <w:pPr>
        <w:pStyle w:val="a3"/>
      </w:pPr>
      <w:r>
        <w:t>В сфере оптовой и розничной торговли Россия взяла на себя обязательства допуска зарубежных компаний на российский рынок на условиях национального режима с тремя ограничениями: коммерческое присутствие допускается только в форме юридического лица РФ; может быть введена недискриминационная государственная монополия на алкогольсодержащую продукцию; обязательства не принимаются в отношении субсидий и иных форм государственной поддержки в отношении торговли ремесленными и иными товарами и объектами, относящимися к национальной культуре и самобытности. Оптовая и розничная торговля является основной сферой деятельности российского среднего и малого бизнеса (на нее приходится 70-75% оборота всех малых и средних компаний России), это основной состав российского так называемого «среднего класса», в том числе в субъектах ЮФО.</w:t>
      </w:r>
    </w:p>
    <w:p w:rsidR="00814233" w:rsidRDefault="00EA27BB">
      <w:pPr>
        <w:pStyle w:val="a3"/>
      </w:pPr>
      <w:r>
        <w:t>Поскольку доступ к кредитам для российских торговых компаний является крайне ограниченным, широкая экспансия на наш рынок зарубежных торговых сетей - недалекая реальность. При этом торговля оказывается практически отрезанной от отечественных товаропроизводителей, поскольку иностранные торговые сети, как правило, привязаны к иностранным поставщикам товаров и соответственно создадут барьеры для допуска российских товаров на наш внутренний рынок. В результате падение доходов и потеря значительной доли рынка отечественными торговыми компаниями могут вызвать резкий рост безработицы как в самой торговле, так и в российских отраслях - поставщиках товаров (по разным оценкам, от 200 до 600 тысяч рабочих мест по России) [7; 16; 17].</w:t>
      </w:r>
    </w:p>
    <w:p w:rsidR="00814233" w:rsidRDefault="00EA27BB">
      <w:pPr>
        <w:pStyle w:val="a3"/>
      </w:pPr>
      <w:r>
        <w:t>В сфере строительства и связанных с ним инженерных услуг Россия взяла обязательства предоставить зарубежным компаниям национальный режим деятельности на своей территории с единственным ограничением: обязательства не принимаются в отношении субсидий и иных форм государственной поддержки в части объектов национальной самобытности и/или зданий и объектов культурного наследия, обозначенных в официальных регистрах. Следствие - снижение таможенных пошлин и технологических ограничений на ввоз импортных стройматериалов, экспансия в Россию зарубежных инвестиционных и девелоперских компаний, а также расширение объемов операций зарубежных финансовых институтов на отечественном рынке недвижимости.</w:t>
      </w:r>
    </w:p>
    <w:p w:rsidR="00814233" w:rsidRDefault="00EA27BB">
      <w:pPr>
        <w:pStyle w:val="a3"/>
      </w:pPr>
      <w:r>
        <w:t>В силу доступа к дешевым «длинным» кредитам иностранные девелоперы готовы работать при гораздо более низких нормах прибыли, чем отечественные. Кроме того, зарубежные компании имеют возможность ввозить более дешевые (в том числе дотируемые и некачественные) стройматериалы и оборудование, а также привлекать к проектам в России и ее регионах относительно дешевые и квалифицированные зарубежные кадры. В связи с этим высока вероятность поглощения иностранными девелоперами значительной части отечественных строительных и смежных компаний. По расчетам, все сектора стройиндустрии регионов ЮФО, кроме производства огнеупоров, керамической плитки и цемента, на принятых условиях членства России в ВТО конкуренцию вряд ли выдержат.</w:t>
      </w:r>
    </w:p>
    <w:p w:rsidR="00814233" w:rsidRDefault="00EA27BB">
      <w:pPr>
        <w:pStyle w:val="a3"/>
      </w:pPr>
      <w:r>
        <w:t>В то же время ожидается, что в результате тарифной реформы и облегчения доступа российских экспортеров на международные рынки наибольший рост объема производства будет происходить в металлургических отраслях, в химическом и нефтехимическом производстве ЮФО. В частности, прогнозируется рост объема производства на предприятиях цветной металлургии на 31,2%, черной металлургии - 9,8%, в химическом и нефтехимическом производстве - на 1,27% [5].</w:t>
      </w:r>
    </w:p>
    <w:p w:rsidR="00814233" w:rsidRDefault="00EA27BB">
      <w:pPr>
        <w:pStyle w:val="a3"/>
      </w:pPr>
      <w:r>
        <w:t>Жизнеспособные предприятия ЮФО, инертны они были до вступления России в ВТО или нет, просто вынуждены сегодня наращивать конкурентоспособность производимой продукции, инвестировать значительные средства в развитие и маркетинг. Это подразумевает реализацию следующего комплекса мер:</w:t>
      </w:r>
    </w:p>
    <w:p w:rsidR="00814233" w:rsidRDefault="00EA27BB">
      <w:pPr>
        <w:pStyle w:val="a3"/>
      </w:pPr>
      <w:r>
        <w:t>антикризисные меры (характерны для предприятий с неэффективным менеджментом, бывшие советские предприятия, которые сумели выжить в ходе рыночных реформ; применяются по мере возникновения проблем со сбытом; это сокращение производства, увольнение сотрудников, снижение цен на продукцию);</w:t>
      </w:r>
    </w:p>
    <w:p w:rsidR="00814233" w:rsidRDefault="00EA27BB">
      <w:pPr>
        <w:pStyle w:val="a3"/>
      </w:pPr>
      <w:r>
        <w:t>стратегические меры (свойственны предприятиям с эффективным менеджментом, применяются заблаговременно; это снижение себестоимости - перевод производства на новые технологии и переоборудование, направленное на повышение производительности и эффективности работы оборудования; оптимизация бизнес-процессов с целью повышения производительности; уменьшение энергопотребления - переход на энергосберегающие технологии; повышение качества, контроль качества (TQM), сертификация по ISO; удовлетворение спроса - повышение роли маркетинга в деятельности компании, повышение удовлетворенности клиентов, борьба за лояльность клиентов; активное создание сильных торговых марок, продвижение брендов; инвестиции в продвижение и рекламу; повышение эффективности работы с маркетинговой информацией.</w:t>
      </w:r>
    </w:p>
    <w:p w:rsidR="00814233" w:rsidRDefault="00EA27BB">
      <w:pPr>
        <w:pStyle w:val="a3"/>
      </w:pPr>
      <w:r>
        <w:t>Государство должно определить приоритетные отрасли и защитить их от дешевого импорта, например, инвестировать средства Инвестиционного фонда РФ, других фондов развития на качественный рывок в наименее конкурентоспособных и уязвимых отраслях, таких как сельское хозяйство, имеющих наименьшие шансы на выживание в условиях ВТО. Необходимо стимулировать в российской экономике увеличение расходов на маркетинг и интеллектуальный потенциал (управленческие технологии, ноу-хау и т. д.) - образовательные программы.</w:t>
      </w:r>
    </w:p>
    <w:p w:rsidR="00814233" w:rsidRDefault="00EA27BB">
      <w:pPr>
        <w:pStyle w:val="a3"/>
      </w:pPr>
      <w:r>
        <w:t>В целях минимизации негативных последствий вступления в ВТО на региональном уровне необходимо конкретизировать меры социальной политики, направленные на ускорение процесса перемещения рабочей силы из неконкурентоспособных предприятий округа в отрасли, имеющие потенциал роста.</w:t>
      </w:r>
    </w:p>
    <w:p w:rsidR="00814233" w:rsidRDefault="00EA27BB">
      <w:pPr>
        <w:pStyle w:val="a3"/>
      </w:pPr>
      <w:r>
        <w:t>Для того чтобы выдержать конкуренцию с более качественной и дешевой импортной продукцией, предприятиям базовых отраслей ЮФО необходимо фокусироваться не только на сокращении затрат, но и на повышении качества выпускаемой продукции, соответствии ее экологическим нормам, на применении новых технологий, сертификации производств по международным стандартам. Чтобы успешно конкурировать с западными производителями в долгосрочной перспективе, необходимо внедрять новые технологии, делать производство более инновационным. Кроме того, нужно выявлять и поддерживать те конкурентные преимущества, которые имеет собственное производство. Поэтому важнейшим условием снижения социально-экономических рисков сегодня становится реальная, а не декларируемая активизация инновационной политики в субъектах ЮФО, эффективный инновационный менеджмент на предприятиях, в первую очередь базовых отраслей.</w:t>
      </w:r>
    </w:p>
    <w:p w:rsidR="00814233" w:rsidRDefault="00EA27BB">
      <w:pPr>
        <w:pStyle w:val="a3"/>
      </w:pPr>
      <w:r>
        <w:t>Отрасли ЮФО, вышедшие со своей продукцией на мировой рынок (топливно-энергетический комплекс, металлургия, химия), для закрепления на нем нуждаются в повышении эффективности производственного потенциала. Другие отрасли, производящие потенциально конкурентоспособную на мировом рынке продукцию (машиностроение, АПК), нуждаются в государственной поддержке. Большего внимания требует третья группа отраслей, ориентированная в основном на внутренний рынок (пищевая и легкая промышленность, промышленность строительных материалов). Инновационная политика в отношении этих групп отраслей отличается по характеру, масштабам поддержки, объему ресурсов, необходимых для обновления и модернизации производственного потенциала на основе реализации достижений науки и техники.</w:t>
      </w:r>
    </w:p>
    <w:p w:rsidR="00814233" w:rsidRDefault="00EA27BB">
      <w:pPr>
        <w:pStyle w:val="a3"/>
      </w:pPr>
      <w:r>
        <w:t>Современная инновационная политика в топливноэнергетическом комплексе ЮФО (Краснодарский край) должна быть ориентирована на разработку и внедрение современных методов поиска, разведки и мониторинга запасов, стратегических и дефицитных видов минерального сырья, повышения уровня их извлекаемости и переработки, а также на развитие высоконадежных и экологически безопасных систем транспортировки, в частности:</w:t>
      </w:r>
    </w:p>
    <w:p w:rsidR="00814233" w:rsidRDefault="00EA27BB">
      <w:pPr>
        <w:pStyle w:val="a3"/>
      </w:pPr>
      <w:r>
        <w:t>в нефтегазовом комплексе ЮФО (Астраханская область) - на повышение эффективности геолого-разведоч- ных работ, увеличение дебита и извлекаемости на месторождениях с трудноизвлекаемыми запасами и с остаточными запасами нефти в обводненных зонах, углубление переработки газа и конденсата с получением моторного топлива и целевых химических продуктов, а также на создание высоконадежных, экологически безопасных и низкоэнергоемких систем транспортировки;</w:t>
      </w:r>
    </w:p>
    <w:p w:rsidR="00814233" w:rsidRDefault="00EA27BB">
      <w:pPr>
        <w:pStyle w:val="a3"/>
      </w:pPr>
      <w:r>
        <w:t>в нефтеперерабатывающей промышленности ЮФО (Волгоградская область, Астраханская область) - на увеличение производства моторного и реактивного топлива за счет развития процессов глубокой переработки нефти, на разработку и создание катализаторов нового поколения, высокооктановых и кислородсодержащих добавок, а также на повышение экологической безопасности и уменьшение энергоемкости;</w:t>
      </w:r>
    </w:p>
    <w:p w:rsidR="00814233" w:rsidRDefault="00EA27BB">
      <w:pPr>
        <w:pStyle w:val="a3"/>
      </w:pPr>
      <w:r>
        <w:t>в угольной промышленности ЮФО (Ростовская область) - на улучшение потребительских свойств угольной продукции на основе создания принципиально новых систем глубокой переработки, на обогащение и брикетирование углей, решение проблем приготовления, транспортирования, хранения и сжигания водоугольной суспензии, повышение эффективности открытого способа разработки угольных месторождений на базе применения взрывной технологии, а также на повышение эффективности и безопасности подземных работ на базе автоматизации комплексов и специализированных микропроцессорных контрольных сетей [18].</w:t>
      </w:r>
    </w:p>
    <w:p w:rsidR="00814233" w:rsidRDefault="00EA27BB">
      <w:pPr>
        <w:pStyle w:val="a3"/>
      </w:pPr>
      <w:r>
        <w:t>Инновационная политика в сфере электроэнергетики (Краснодарский край, Астраханская область) должна быть сконцентрирована на создании и использовании парогазовых установок или газотурбинных надстроек паросиловых блоков для электростанций на газообразном топливе и высокоэффективных паросиловых энергоблоков с применением новейших технологий сжигания топлива для электростанций на твердом топливе, развитии экономически эффективной малой и нетрадиционной энергетики, а также решении проблемы захоронения отходов АЭС, получении экологически чистого высококачественного энергоносителя из низкосортного топлива, разработке экономически эффективных энергоустановок, использующих возобновляемые источники энергии, и повышении эффективности передачи электроэнергии на большие расстояния.</w:t>
      </w:r>
    </w:p>
    <w:p w:rsidR="00814233" w:rsidRDefault="00EA27BB">
      <w:pPr>
        <w:pStyle w:val="a3"/>
      </w:pPr>
      <w:r>
        <w:t>В транспортном комплексе ЮФО (Краснодарский край, Ростовская область, Волгоградская область, Астраханская область, Республика Калмыкия) инновационная политика должна быть преимущественно ориентирована на обновление парка транспортных средств, модернизацию инфраструктуры, применение прогрессивных технологий, повышение технического уровня всех видов транспорта. Это касается обновления железнодорожного подвижного состава, морских, речных и воздушных судов, автотранспортных средств, перегрузочных комплексов, дорожных машин и оборудования, навигационных систем.</w:t>
      </w:r>
    </w:p>
    <w:p w:rsidR="00814233" w:rsidRDefault="00EA27BB">
      <w:pPr>
        <w:pStyle w:val="a3"/>
      </w:pPr>
      <w:r>
        <w:t>Ориентирами в металлургическом комплексе ЮФО (Ростовская область, Волгоградская область) являются создание сквозных технологических циклов производства, обеспечивающих максимальное ресурсо- и энергосбережение на всех стадиях, расширение сортамента и повышение качества металлопродукции [Там же].</w:t>
      </w:r>
    </w:p>
    <w:p w:rsidR="00814233" w:rsidRDefault="00EA27BB">
      <w:pPr>
        <w:pStyle w:val="a3"/>
      </w:pPr>
      <w:r>
        <w:t>Технологическими ориентирами в химической и нефтехимической промышленности (Астраханская область, Волгоградская область) являются материало- и энергосберегающие технологии производства широкого спектра синтетических и композиционных материалов, в том числе новых поколений, технологии производства экологически чистых удобрений и ресурсосберегающие малотоннажные химические производства на базе автоматизированных блочномодульных систем.</w:t>
      </w:r>
    </w:p>
    <w:p w:rsidR="00814233" w:rsidRDefault="00EA27BB">
      <w:pPr>
        <w:pStyle w:val="a3"/>
      </w:pPr>
      <w:r>
        <w:t>Предприятия машиностроительного комплекса ЮФО (Ростовская область, Волгоградская область) должны быть ориентированы на технологическое перевооружение общемашиностроительных производств за счет автоматизации процессов проектирования и изготовления машиностроительной продукции, применения прогрессивных методов обработки конструкционных материалов и повышения качества поверхностей деталей и металлоконструкций, механизации и автоматизации сборочных процессов, развития современных методов контроля и диагностики деталей и узлов в процессе изготовления и эксплуатации [5].</w:t>
      </w:r>
    </w:p>
    <w:p w:rsidR="00814233" w:rsidRDefault="00EA27BB">
      <w:pPr>
        <w:pStyle w:val="a3"/>
      </w:pPr>
      <w:r>
        <w:t>Для подъема АПК ЮФО (Краснодарский край, Ростовская область, Волгоградская область, Республика Калмыкия, Адыгея) необходимо внедрять передовые технологии. Мировое сельское хозяйство переживает новый виток развития: растения теперь можно выращивать без земли, из отходов сельхозпродукции создают биотопливо, а кратного повышения урожайности и продуктивности можно достигнуть за счет применения био- и нанотехнологий. Именно этим характеризуется новый технологический уклад, который в последние годы формируется в сельском хозяйстве развитых стран. Российский, в том числе южный, АПК пока сильно отстает, сохраняя в основном доиндустриальный уклад.</w:t>
      </w:r>
    </w:p>
    <w:p w:rsidR="00814233" w:rsidRDefault="00EA27BB">
      <w:pPr>
        <w:pStyle w:val="a3"/>
      </w:pPr>
      <w:r>
        <w:t>В ЮФО сельскохозяйственное производство неустойчиво по годам из-за влияния нестабильных природно-климатических условий, болезней и т. д. В развитых странах государство уже несколько десятилетий использует политику стабилизации производства и доходов в сельском хозяйстве. При масштабной поддержке государства в течение XX века агротехнологии в этих странах достигли уровня, позволяющего нивелировать негативное воздействие природно-климатических факторов на производство. В России же и ее регионах возможности наращивания производства на основе использования традиционных агротехнологий исчерпаны или ограничены.</w:t>
      </w:r>
    </w:p>
    <w:p w:rsidR="00814233" w:rsidRDefault="00EA27BB">
      <w:pPr>
        <w:pStyle w:val="a3"/>
      </w:pPr>
      <w:r>
        <w:t>Новые технологии производства в сельском хозяйстве сегодня связывают с развитием биоинформатики, генетического тестирования, генного программирования, с расшифровкой геномов растений, с нанотехнологиями. Эти направления науки могут существенно повысить продуктивность растений, животных и обеспечить ускорение роста предложения вслед за растущим спросом. Причем затраты на такого рода исследования должны быть значительно больше, чем сейчас, чтобы суметь разработать безопасные технологии, которые в силах нейтрализовать негативные последствия и наращивать позитивный эффект. Такие возможности есть, надо часть мер «желтой корзины» перевести в «зеленую»: по условиям ВТО это так называемая разрешенная поддержка. Меры «зеленой корзины» не оказывают искажающего влияния на торговлю и могут применяться без ограничений - это инвестиции, направленные на повышение конкурентоспособности отрасли, на поддержку науки, образования, инфраструктуры [1; 4; 6; 18; 19].</w:t>
      </w:r>
    </w:p>
    <w:p w:rsidR="00814233" w:rsidRDefault="00EA27BB">
      <w:pPr>
        <w:pStyle w:val="a3"/>
      </w:pPr>
      <w:r>
        <w:t>Несмотря на то что из-за снижения ввозных пошлин на мясо и птицу растут массовые поставки на наш рынок дешевой зарубежной говядины, индейки и курятины, очевидно, что потребители охлажденного мяса вряд ли изменят свои предпочтения в пользу мороженой продукции независимо от ее цены. Поэтому самая реалистичная стратегия на первом этапе: местным предприятиям ЮФО необходимо модернизировать производство охлажденной продукции, поскольку логистически невозможно доставлять на наш рынок качественное охлажденное мясо из Бразилии или США [5; 6].</w:t>
      </w:r>
    </w:p>
    <w:p w:rsidR="00814233" w:rsidRDefault="00EA27BB">
      <w:pPr>
        <w:pStyle w:val="a3"/>
      </w:pPr>
      <w:r>
        <w:t>Экологические приоритеты инновационной деятельности приобретают сегодня особое значение во всех без исключения отраслях.</w:t>
      </w:r>
    </w:p>
    <w:p w:rsidR="00814233" w:rsidRDefault="00EA27BB">
      <w:pPr>
        <w:pStyle w:val="a3"/>
      </w:pPr>
      <w:r>
        <w:t>Кроме того, в рамках совершенствования инновационной политики на федеральном, окружном и региональном уровнях должна совершенствоваться система возвратного финансирования инновационных проектов и прикладных разработок, выполняемых за счет средств федерального бюджета на конкурсной основе. В условиях ограниченных возможностей бюджетного финансирования инноваций необходимы эффективные инструменты привлечения средств из дополнительных источников (собственных средств организаций, частных инвестиций, средств внебюджетных фондов, заемных средств международных кредитно-финансовых организаций и проч.) для модернизации отраслей специализации ЮФО.</w:t>
      </w:r>
    </w:p>
    <w:p w:rsidR="00814233" w:rsidRDefault="00EA27BB">
      <w:pPr>
        <w:pStyle w:val="a3"/>
      </w:pPr>
      <w:r>
        <w:t>Список литературы</w:t>
      </w:r>
    </w:p>
    <w:p w:rsidR="00814233" w:rsidRDefault="00EA27BB">
      <w:pPr>
        <w:pStyle w:val="a3"/>
      </w:pPr>
      <w:r>
        <w:t>Анисимов Е. Д. Вступление России в ВТО: проблемы сельхозпроизводителей // Справочник экономиста. 2012. № 2. С. 2-8.</w:t>
      </w:r>
    </w:p>
    <w:p w:rsidR="00814233" w:rsidRDefault="00EA27BB">
      <w:pPr>
        <w:pStyle w:val="a3"/>
      </w:pPr>
      <w:r>
        <w:t>Грицюк М. Аграрии обсудили возможные последствия вступления России в ВТО // Российская газета. Федеральный выпуск. № 5867 (194).</w:t>
      </w:r>
    </w:p>
    <w:p w:rsidR="00814233" w:rsidRDefault="00EA27BB">
      <w:pPr>
        <w:pStyle w:val="a3"/>
      </w:pPr>
      <w:r>
        <w:t>Кукол Е. После вступления в ВТО в России вырос импорт свинины и молока // Российская газета. Федеральный выпуск. № 5923 (250).</w:t>
      </w:r>
    </w:p>
    <w:p w:rsidR="00814233" w:rsidRDefault="00EA27BB">
      <w:pPr>
        <w:pStyle w:val="a3"/>
      </w:pPr>
      <w:r>
        <w:t>Инкижинова С. От мотыги к нанотехнологиям // Эксперт. 2013. № 3 (835). 21 января 2013 года [Электронный ресурс]. URL: http://expert.ru/expert/2013/03/ot-motyigi-k-nanotehnologiyam/ (дата обращения: 14.06.2013).</w:t>
      </w:r>
    </w:p>
    <w:p w:rsidR="00814233" w:rsidRDefault="00EA27BB">
      <w:pPr>
        <w:pStyle w:val="a3"/>
      </w:pPr>
      <w:r>
        <w:t>Федичкина С. Инвестиционной политике Юга нужны новые приоритеты // Эксперт Юг. 2012. № 35-37 [Электронный ресурс]. URL: http://expert.ru/south/2012/37/investitsionnoj-politike-yuga-nuzhnyi-novyie-prioritetyi/ (дата обращения: 14.06.2013).</w:t>
      </w:r>
    </w:p>
    <w:p w:rsidR="00814233" w:rsidRDefault="00EA27BB">
      <w:pPr>
        <w:pStyle w:val="a3"/>
      </w:pPr>
      <w:r>
        <w:t>Эльдиева Т. М. Вступление в ВТО: уроки и последствия для аграрной экономики России // Научно-технические ведомости СПбГПУ. Сер. «Экономические науки». 2012. № 3 (149). С. 31-37.</w:t>
      </w:r>
    </w:p>
    <w:p w:rsidR="00814233" w:rsidRDefault="00EA27BB">
      <w:pPr>
        <w:pStyle w:val="a3"/>
      </w:pPr>
      <w:r>
        <w:t>Россия в ВТО: закрепление статуса сырьевого придатка или шаг к современной экономике [Электронный ресурс]. URL: http://politrash-ru.livejournal.com/94143.html (дата обращения: 14.06.2013).</w:t>
      </w:r>
    </w:p>
    <w:p w:rsidR="00814233" w:rsidRDefault="00EA27BB">
      <w:pPr>
        <w:pStyle w:val="a3"/>
      </w:pPr>
      <w:r>
        <w:t>Суровцев В. Н., Частикова В. Н. Вступление России в ВТО: минимизация рисков в молочном животноводстве // Молочная промышленность. 2012. № 7. С. 4-8.</w:t>
      </w:r>
    </w:p>
    <w:p w:rsidR="00814233" w:rsidRDefault="00EA27BB">
      <w:pPr>
        <w:pStyle w:val="a3"/>
      </w:pPr>
      <w:r>
        <w:t>Условия и риски присоединения России к ВТО. Аналитический доклад подготовлен Международным общественным фондом «Экспериментальный творческий центр» (Центр Кургиняна) [Электронный ресурс]. URL: http://stop-vto.ru/2012/07/16/ usloviya-i-riski-prisoedineniya-rus-k-vto/ (датаобращения: 14.06.2013).</w:t>
      </w:r>
    </w:p>
    <w:p w:rsidR="00814233" w:rsidRDefault="00EA27BB">
      <w:pPr>
        <w:pStyle w:val="a3"/>
      </w:pPr>
      <w:r>
        <w:t>Митрофанова И. В. Инновационный менеджмент - стратегический фактор снижения рисков для секторов специализации ЮФО в условиях ВТО // Региональная экономика: теория и практика. 2013. № 21. С. 2-10.</w:t>
      </w:r>
    </w:p>
    <w:p w:rsidR="00814233" w:rsidRDefault="00EA27BB">
      <w:pPr>
        <w:pStyle w:val="a3"/>
      </w:pPr>
      <w:r>
        <w:t>Время «Ч» для «Ростсельмаша». Редакционная статья // Эксперт. 2012. № 26-27 [Электронный ресурс]. URL: http://expert. ru/south/2012/27/vremya-ch-dlya-rostselmasha/ (дата обращения: 14.06.2013).</w:t>
      </w:r>
    </w:p>
    <w:p w:rsidR="00814233" w:rsidRDefault="00EA27BB">
      <w:pPr>
        <w:pStyle w:val="a3"/>
      </w:pPr>
      <w:r>
        <w:t>Дементьева Ю., Козлов В., Ханова В. Под комбайнами загорелась земля // Эксперт. 2012. № 26-27 [Электронный ресурс]. URL: http://expert.ru/south/2012/27/pod-kombajnami-zagorelas-zemlya/ (дата обращения: 14.06.2013).</w:t>
      </w:r>
    </w:p>
    <w:p w:rsidR="00814233" w:rsidRDefault="00EA27BB">
      <w:pPr>
        <w:pStyle w:val="a3"/>
      </w:pPr>
      <w:r>
        <w:t>Материалы официального сайта Рабочей группы Российского союза промышленников и предпринимателей (РСПП) по присоединению России в ВТО [Электронный ресурс]. URL: www.rgwto.com (дата обращения: 14.06.2013).</w:t>
      </w:r>
    </w:p>
    <w:p w:rsidR="00814233" w:rsidRDefault="00EA27BB">
      <w:pPr>
        <w:pStyle w:val="a3"/>
      </w:pPr>
      <w:r>
        <w:t>Приходько С. В. Проблемы и перспективы вступления России в ВТО. Материалы доклада // Российская газета. 2009. № 4765.</w:t>
      </w:r>
    </w:p>
    <w:p w:rsidR="00814233" w:rsidRDefault="00EA27BB">
      <w:pPr>
        <w:pStyle w:val="a3"/>
      </w:pPr>
      <w:r>
        <w:t>Романов А. ВТО пока не принесло России ничего. Ни хорошего, ни плохого [Электронный ресурс]. URL: http://www.km.ru/ economics/2012/10/30/peregovory-o-vstuplenii-rossii-v-vto/696185-vto-poka-ne-prineslo-rossii-nichego (дата обращения: 14.06.2013).</w:t>
      </w:r>
    </w:p>
    <w:p w:rsidR="00814233" w:rsidRDefault="00EA27BB">
      <w:pPr>
        <w:pStyle w:val="a3"/>
      </w:pPr>
      <w:r>
        <w:t>Жуковский В. Вступление России в ВТО уже столкнуло отечественную экономику в рецессию [Электронный ресурс]. URL: http://www.km.ru/economics/2012/08/24/rosstat/vstuplenie-rossii-v-vto-uzhe-stolknulo-otechestvennuyu-ekonomiku-v-rets</w:t>
      </w:r>
    </w:p>
    <w:p w:rsidR="00814233" w:rsidRDefault="00EA27BB">
      <w:pPr>
        <w:pStyle w:val="a3"/>
      </w:pPr>
      <w:r>
        <w:t>Коровин В. Печальные итоги первых двух месяцев членства России в ВТО [Электронный ресурс]. URL: http://www. publicpost.ru/blog/id/19107/ (дата обращения: 14.06.2013).</w:t>
      </w:r>
    </w:p>
    <w:p w:rsidR="00814233" w:rsidRDefault="00EA27BB">
      <w:pPr>
        <w:pStyle w:val="a3"/>
      </w:pPr>
      <w:r>
        <w:t>Митрофанова И. В., Иванов Н. П. Инновационный вектор снижения региональных отраслевых рисков в условиях ВТО // Менеджмент и бизнес-администрирование. 2013. № 2. С. 15-21.</w:t>
      </w:r>
    </w:p>
    <w:p w:rsidR="00814233" w:rsidRDefault="00EA27BB">
      <w:pPr>
        <w:pStyle w:val="a3"/>
      </w:pPr>
      <w:r>
        <w:t>Кохно П. Страны - участницы Таможенного союза перед выбором: инновационная экономика или рыночная // Общество и экономика. 2012. № 5. С. 78-89.</w:t>
      </w:r>
    </w:p>
    <w:p w:rsidR="00814233" w:rsidRDefault="00EA27BB">
      <w:pPr>
        <w:pStyle w:val="a3"/>
      </w:pPr>
      <w:r>
        <w:t>Королева А. После вступления России в ВТО импорт продуктов питания стал активно расти // Expert Online. 26 декабря2012 года.</w:t>
      </w:r>
    </w:p>
    <w:p w:rsidR="00814233" w:rsidRDefault="00EA27BB">
      <w:pPr>
        <w:pStyle w:val="a3"/>
      </w:pPr>
      <w:r>
        <w:t>Dementieva Yu., Kozlov V., Khanov V. The earth is on fire under the grain harvester combines // The expert. 2012. # 26-27 [Electronic resource]. URL: http://expert.ru/south/2012/27/pod-kombajnami-zagorelas-zemlya/ (date of viewing: 14.06.2013).</w:t>
      </w:r>
    </w:p>
    <w:p w:rsidR="00814233" w:rsidRDefault="00EA27BB">
      <w:pPr>
        <w:pStyle w:val="a3"/>
      </w:pPr>
      <w:r>
        <w:t>Materials of the official site of the Working group of the Russian Union of manufacturers and entrepreneurs (RSPP) on the accession of Russia to the WTO [Electronic resource]. URL: www.rgwto.com (date of viewing: 14.06.2013).</w:t>
      </w:r>
    </w:p>
    <w:p w:rsidR="00814233" w:rsidRDefault="00EA27BB">
      <w:pPr>
        <w:pStyle w:val="a3"/>
      </w:pPr>
      <w:r>
        <w:t>Prikhodko S. Problems and prospects of Russia’s accession to the WTO. The materials of the report // The Russian newspaper.</w:t>
      </w:r>
    </w:p>
    <w:p w:rsidR="00814233" w:rsidRDefault="00EA27BB">
      <w:pPr>
        <w:pStyle w:val="a3"/>
      </w:pPr>
      <w:r>
        <w:t># 4765 dated 10.01.2009.</w:t>
      </w:r>
    </w:p>
    <w:p w:rsidR="00814233" w:rsidRDefault="00EA27BB">
      <w:pPr>
        <w:pStyle w:val="a3"/>
      </w:pPr>
      <w:r>
        <w:t>Romanov A. The WTO so far has not brought Russia anything. Neither good nor bad [Electronic resource]. URL: http://www.km.ru/ economics/2012/10/30/peregovory-o-vstuplenii-rossii-v-vto/696185-vto-poka-ne-prineslo-rossii-nichego (date of viewing: 14.06.2013).</w:t>
      </w:r>
    </w:p>
    <w:p w:rsidR="00814233" w:rsidRDefault="00EA27BB">
      <w:pPr>
        <w:pStyle w:val="a3"/>
      </w:pPr>
      <w:r>
        <w:t>Zhukovsky V. Russia’s accession to the WTO has already pushed the domestic economy in a recession [Electronic resource]. URL: http://www.km.ru/economics/2012/08/24/rosstat/vstuplenie-rossii-v-vto-uzhe-stolknulo-otechestvennuyu-ekonomiku-v-rets (date of viewing: 14.06.2013).</w:t>
      </w:r>
    </w:p>
    <w:p w:rsidR="00814233" w:rsidRDefault="00EA27BB">
      <w:pPr>
        <w:pStyle w:val="a3"/>
      </w:pPr>
      <w:r>
        <w:t>Korovin V. The sad results of the first two months of membership of Russia in the WTO [Electronic resource]. URL: http://www. publicpost.ru/blog/id/19107/ (date of viewing: 14.06.2013).</w:t>
      </w:r>
    </w:p>
    <w:p w:rsidR="00814233" w:rsidRDefault="00EA27BB">
      <w:pPr>
        <w:pStyle w:val="a3"/>
      </w:pPr>
      <w:r>
        <w:t>Mitrofanova I. V., Ivanov N. P. Innovative vector of reduction of the regional industrial risks under the WTO // Management and business administration. 2013. # 2. P. 15-21.</w:t>
      </w:r>
    </w:p>
    <w:p w:rsidR="00814233" w:rsidRDefault="00EA27BB">
      <w:pPr>
        <w:pStyle w:val="a3"/>
      </w:pPr>
      <w:r>
        <w:t>Kochno P. Countries-members of the Customs Union in front of the choice: innovation economics or market // The Society and the economics. 2012. # 5. P. 78-89.</w:t>
      </w:r>
    </w:p>
    <w:p w:rsidR="00814233" w:rsidRDefault="00EA27BB">
      <w:pPr>
        <w:pStyle w:val="a3"/>
      </w:pPr>
      <w:r>
        <w:t>Koroleva A. After Russia joins the WTO, import of the foodstuffs starts actively growing // Expert Online. December 26, 2012.</w:t>
      </w:r>
      <w:bookmarkStart w:id="0" w:name="_GoBack"/>
      <w:bookmarkEnd w:id="0"/>
    </w:p>
    <w:sectPr w:rsidR="0081423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27BB"/>
    <w:rsid w:val="00814233"/>
    <w:rsid w:val="00C817D6"/>
    <w:rsid w:val="00EA27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C341642-56B4-41C9-A06E-95F35A6FC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4661</Words>
  <Characters>26570</Characters>
  <Application>Microsoft Office Word</Application>
  <DocSecurity>0</DocSecurity>
  <Lines>221</Lines>
  <Paragraphs>62</Paragraphs>
  <ScaleCrop>false</ScaleCrop>
  <Company>diakov.net</Company>
  <LinksUpToDate>false</LinksUpToDate>
  <CharactersWithSpaces>31169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Хозяйственный комплекс южного федерального округа: проблемы и перспективы развития в условиях ВТО</dc:title>
  <dc:subject/>
  <dc:creator>Irina</dc:creator>
  <cp:keywords/>
  <dc:description/>
  <cp:lastModifiedBy>Irina</cp:lastModifiedBy>
  <cp:revision>2</cp:revision>
  <dcterms:created xsi:type="dcterms:W3CDTF">2014-08-02T19:16:00Z</dcterms:created>
  <dcterms:modified xsi:type="dcterms:W3CDTF">2014-08-02T19:16:00Z</dcterms:modified>
</cp:coreProperties>
</file>