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BA5" w:rsidRDefault="00EE7A4A">
      <w:pPr>
        <w:pStyle w:val="1"/>
        <w:jc w:val="center"/>
      </w:pPr>
      <w:r>
        <w:t>Документы, учётные регистры, их классификация. Формы бухгалтерского учёта</w:t>
      </w:r>
    </w:p>
    <w:p w:rsidR="00BA2BA5" w:rsidRPr="00EE7A4A" w:rsidRDefault="00EE7A4A">
      <w:pPr>
        <w:pStyle w:val="a3"/>
      </w:pPr>
      <w:r>
        <w:t> </w:t>
      </w:r>
    </w:p>
    <w:p w:rsidR="00BA2BA5" w:rsidRDefault="00EE7A4A">
      <w:pPr>
        <w:pStyle w:val="a3"/>
      </w:pPr>
      <w:r>
        <w:t>Документы – это письменные свидетельства об осуществлении хозяйственной операции, дающие юридическую силу данным бухгалтерского учета. Документация служит для первичного наблюдения за хозяйственными операциями и является обязательным условием для отражения их в учете. При помощи документов осуществляется первичная регистрация совершаемых хозяйственных операций. При составлении документов используют типовые бланки. От своевременности составления и качества документов в значительной мере зависит качество самого учета и составляе</w:t>
      </w:r>
      <w:r>
        <w:softHyphen/>
        <w:t>мой на его основе отчетности.</w:t>
      </w:r>
    </w:p>
    <w:p w:rsidR="00BA2BA5" w:rsidRDefault="00EE7A4A">
      <w:pPr>
        <w:pStyle w:val="a3"/>
      </w:pPr>
      <w:r>
        <w:t>Документы классифицируются по следующим признакам:</w:t>
      </w:r>
    </w:p>
    <w:p w:rsidR="00BA2BA5" w:rsidRDefault="00EE7A4A">
      <w:pPr>
        <w:pStyle w:val="a3"/>
      </w:pPr>
      <w:r>
        <w:t>По назначению:</w:t>
      </w:r>
    </w:p>
    <w:p w:rsidR="00BA2BA5" w:rsidRDefault="00EE7A4A">
      <w:pPr>
        <w:pStyle w:val="a3"/>
      </w:pPr>
      <w:r>
        <w:t>1. Распорядительные – содержат приказ, распоряжение или задание руководителя предприятия о совершении определенной операции, эти документы служат основанием для приема-выдачи денег и материальных ценностей. К таким документам относят: распоряжения о проведении инвентаризации; приказ об учетной политике; приказ о предоставлении отпуска. Распорядительные документы сами по себе не подтверждают того факта, что операция совершена, и, следовательно, не являются основанием для отражения в бухгалтерском учете.</w:t>
      </w:r>
    </w:p>
    <w:p w:rsidR="00BA2BA5" w:rsidRDefault="00EE7A4A">
      <w:pPr>
        <w:pStyle w:val="a3"/>
      </w:pPr>
      <w:r>
        <w:t>2. Оправдательные (исполнительные) – удостоверяют факт совершения операции. Они составляются в момент совершения операции и свидетельствуют о ее выполнении. К ним относятся: письменные акты; акты ликвидации объектов основных средств; приходные и расходные кассовые ордера. Эти документы служат основанием для последующей бухгалтерской регистрации совершившихся операций.</w:t>
      </w:r>
    </w:p>
    <w:p w:rsidR="00BA2BA5" w:rsidRDefault="00EE7A4A">
      <w:pPr>
        <w:pStyle w:val="a3"/>
      </w:pPr>
      <w:r>
        <w:t>3. Документы бухгалтерского оформления – составляются работниками бухгалтерии по данным распорядительных и оправдательных документов. На практике часто пользуются документами, сочетающими в себе признаки трех вышеперечисленных видов. Такие документы называются комбинированными.</w:t>
      </w:r>
    </w:p>
    <w:p w:rsidR="00BA2BA5" w:rsidRDefault="00EE7A4A">
      <w:pPr>
        <w:pStyle w:val="a3"/>
      </w:pPr>
      <w:r>
        <w:t>По порядку отражения в них операций. Все документы, кроме чисто распорядительных делятся на:</w:t>
      </w:r>
    </w:p>
    <w:p w:rsidR="00BA2BA5" w:rsidRDefault="00EE7A4A">
      <w:pPr>
        <w:pStyle w:val="a3"/>
      </w:pPr>
      <w:r>
        <w:t>1. Первичные – составляются в момент совершения операции или сразу после нее: накладные, акты приемы и выбытия.</w:t>
      </w:r>
    </w:p>
    <w:p w:rsidR="00BA2BA5" w:rsidRDefault="00EE7A4A">
      <w:pPr>
        <w:pStyle w:val="a3"/>
      </w:pPr>
      <w:r>
        <w:t>2. Вторичные (сводные) – отражают операции, уже зафиксированные в первичных документах. Они обобщают первичные документы: отчеты материально ответственных лиц, авансовые отчеты.</w:t>
      </w:r>
    </w:p>
    <w:p w:rsidR="00BA2BA5" w:rsidRDefault="00EE7A4A">
      <w:pPr>
        <w:pStyle w:val="a3"/>
      </w:pPr>
      <w:r>
        <w:t>По способу составления первичные и сводные документы делятся на:</w:t>
      </w:r>
    </w:p>
    <w:p w:rsidR="00BA2BA5" w:rsidRDefault="00EE7A4A">
      <w:pPr>
        <w:pStyle w:val="a3"/>
      </w:pPr>
      <w:r>
        <w:t>1. Разовые – составляются единовременно в один прием для отражения одной или нескольких операций. К их числу относятся большинство первичных документов.</w:t>
      </w:r>
    </w:p>
    <w:p w:rsidR="00BA2BA5" w:rsidRDefault="00EE7A4A">
      <w:pPr>
        <w:pStyle w:val="a3"/>
      </w:pPr>
      <w:r>
        <w:t>2. Накопительные – их составляют постепенно для отражения систематически повторяющихся операций.</w:t>
      </w:r>
    </w:p>
    <w:p w:rsidR="00BA2BA5" w:rsidRDefault="00EE7A4A">
      <w:pPr>
        <w:pStyle w:val="a3"/>
      </w:pPr>
      <w:r>
        <w:t>Эти документы окончательно формируются лишь по истечении установленного срока и только после этого они служат основанием для бухгалтерских записей. К ним относятся: наряды на сдельную работу, лимитно-заборные карты.</w:t>
      </w:r>
    </w:p>
    <w:p w:rsidR="00BA2BA5" w:rsidRDefault="00EE7A4A">
      <w:pPr>
        <w:pStyle w:val="a3"/>
      </w:pPr>
      <w:r>
        <w:t>По месту составления:</w:t>
      </w:r>
    </w:p>
    <w:p w:rsidR="00BA2BA5" w:rsidRDefault="00EE7A4A">
      <w:pPr>
        <w:pStyle w:val="a3"/>
      </w:pPr>
      <w:r>
        <w:t>1. Внутренние – документы, составляющиеся на данном предприятии.</w:t>
      </w:r>
    </w:p>
    <w:p w:rsidR="00BA2BA5" w:rsidRDefault="00EE7A4A">
      <w:pPr>
        <w:pStyle w:val="a3"/>
      </w:pPr>
      <w:r>
        <w:t>2. Внешние – составляются на другом предприятии и поступают на данное.</w:t>
      </w:r>
    </w:p>
    <w:p w:rsidR="00BA2BA5" w:rsidRDefault="00EE7A4A">
      <w:pPr>
        <w:pStyle w:val="a3"/>
      </w:pPr>
      <w:r>
        <w:t>Все бухгалтерские операции после их проверки и подсчета должны быть зарегистрированы в определенной последовательности на основании первичных документов. Совокупность специально разграфленных листов бумаги, приспособленных для регистрации бухгалтерских проводок и записей по счетам, называется учетным регистром. В учетном регистре производится группировка данных первичных документов по однородным признакам, которые используются ля ведения бухгалтерского учета и управления хозяйственной деятельностью предприятия.</w:t>
      </w:r>
    </w:p>
    <w:p w:rsidR="00BA2BA5" w:rsidRDefault="00EE7A4A">
      <w:pPr>
        <w:pStyle w:val="a3"/>
      </w:pPr>
      <w:r>
        <w:t>Существует несколько признаков группировки учетных регистров:</w:t>
      </w:r>
    </w:p>
    <w:p w:rsidR="00BA2BA5" w:rsidRDefault="00EE7A4A">
      <w:pPr>
        <w:pStyle w:val="a3"/>
      </w:pPr>
      <w:r>
        <w:t>По характеру бухгалтерских записей: хронологические (на них отражаются хозяйственные операции по мере их совершения; если в первичных документах отражена корреспонденция счетов, то она находит отражение в регистрах хронологического учета), систематические (в них группируются однородные по экономическому содержанию операции; такая систематическая группировка осуществляется на счетах синтетического и аналитического учета.</w:t>
      </w:r>
    </w:p>
    <w:p w:rsidR="00BA2BA5" w:rsidRDefault="00EE7A4A">
      <w:pPr>
        <w:pStyle w:val="a3"/>
      </w:pPr>
      <w:r>
        <w:t>По внешнему виду: книги (скрепленные листы бумаги одного формата, на переплете книги пишут ее наименование и название предприятия; бухгалтерские книги используются как для ведения синтетического, так и аналитического учета; страницы книги должны быть пронумерованы, книга должна быть прошнурована, на последней странице указывается общее количество страниц и ставится роспись главного бухгалтера и печать), карточки (таблицы на бланках стандартных размеров, применяемые для отражения аналитических данных по каждой номенклатуре учета), свободные листы (таблицы специального формата со специальным графлением; на них ведутся различные ведомости и журналы; они используются также для ведения синтетического и аналитического учета).</w:t>
      </w:r>
    </w:p>
    <w:p w:rsidR="00BA2BA5" w:rsidRDefault="00EE7A4A">
      <w:pPr>
        <w:pStyle w:val="a3"/>
      </w:pPr>
      <w:r>
        <w:t>По объемам содержания: регистры синтетического учета, регистры аналитического учета, комбинированные. Порядок записи хозяйственных операций в учетные регистры регламентируется Положе</w:t>
      </w:r>
      <w:r>
        <w:softHyphen/>
        <w:t>нием о документальном обеспечении записей в бухгалтерском учете. В соответствии с этим Положением хозяйственные опе</w:t>
      </w:r>
      <w:r>
        <w:softHyphen/>
        <w:t>рации в учетные регистры записывают только на основании надлежаще оформленных и обработанных документов темного цвета чернилами (иди пастой шариковых ручек, средствами механизации вши иными средствами, обеспечивающими сохра</w:t>
      </w:r>
      <w:r>
        <w:softHyphen/>
        <w:t>нение в течение длительного времени и предупрежда</w:t>
      </w:r>
      <w:r>
        <w:softHyphen/>
        <w:t>ющими внесение несанкционированных и незаметных исправлений.</w:t>
      </w:r>
    </w:p>
    <w:p w:rsidR="00BA2BA5" w:rsidRDefault="00EE7A4A">
      <w:pPr>
        <w:pStyle w:val="a3"/>
      </w:pPr>
      <w:r>
        <w:t>Под формой бухгалтерского учета подразумевают технологию и организацию учетного процесса соответствующими способами, техникой документирования и учетной регистрации. Основными признаками форм бухгалтерского учета являются: количество применяемых учетных регистров, их назначение, содержание, форма, внешний вид, последовательность записей, взаимосвязь синтетического и аналитического учета.</w:t>
      </w:r>
    </w:p>
    <w:p w:rsidR="00BA2BA5" w:rsidRDefault="00EE7A4A">
      <w:pPr>
        <w:pStyle w:val="a3"/>
      </w:pPr>
      <w:r>
        <w:t>Применяются следующие формы бухгалтерского учета.</w:t>
      </w:r>
    </w:p>
    <w:p w:rsidR="00BA2BA5" w:rsidRDefault="00EE7A4A">
      <w:pPr>
        <w:pStyle w:val="a3"/>
      </w:pPr>
      <w:r>
        <w:t>При мемориально-ордерной форме учета на основании первичных документов, сгруппированных по отдельному признаку, составляются мемориальные ордера, в которых проставляется корреспонденция счетов. По мере составления мемориальные ордера записываются в регистрационный журнал. Данные мемориальных ордеров используются для записей на синтетических счетах в Главной книге. Мемориально-ордерная форма учета используется в бюджетных учреждениях. Недостатки мемориально-ордерной формы учета: дублирование записей, большой объем мемориальных ордеров, слабая приспособленность регистров к составлению отчетности.</w:t>
      </w:r>
    </w:p>
    <w:p w:rsidR="00BA2BA5" w:rsidRDefault="00EE7A4A">
      <w:pPr>
        <w:pStyle w:val="a3"/>
      </w:pPr>
      <w:r>
        <w:t>При журнально-ордерной форме учета основными видами учетной регистрации являются журналы-ордера. Все ЖО построены так, что в них постепенно накапливаются подсчитываются данные для перенесения в отчетные формы. Все ЖО построены по кредитовому признаку, по отдельным синтетическим счетам в разрезе корреспондирующих счетов. Дебетовые обороты по синтетическому счету учитываются в нескольких ЖО. Ежемесячно ЖО закрываются, их итоги переносятся в Главную книгу, открываемую на год.</w:t>
      </w:r>
    </w:p>
    <w:p w:rsidR="00BA2BA5" w:rsidRDefault="00EE7A4A">
      <w:pPr>
        <w:pStyle w:val="a3"/>
      </w:pPr>
      <w:r>
        <w:t>Упрощенная форма применяется для малых предприятий и субъектов малого предпринимательства, т.к. они имеют простой хозяйственный процесс, незначительное количество хозяйственных операций и т.д. Упрощенная форма бухгалтерского учета делится на: простая форма бухгалтерского учета, предприятия используют следующие регистры (книга учета хозяйственных операций (К1), ведомость учета основных средств, начисленных амортизационных отчислений (В1), ведомость учета производственных запасов, готовой продукции и товаров (В2), ведомость учета заработной платы (В8)); производственная форма с учетом регистров учета имущества предприятия, предприятия используют следующие регистры (книга учета хозяйственных операций (К1), ведомость учета основных средств, начисленных амортизационных отчислений (В1), ведомость учета производственных запасов, готовой продукции и товаров (В2), ведомость учета расходов на производство (В3), ведомость учета денежных средств и фондов (В4), ведомость учета расчетов и других операций (В5), ведомость учета реализации (В6), ведомость учета расчетов с поставщиками (В7), ведомость учета заработной платы (В8), шахматная ведомость (В9)).</w:t>
      </w:r>
    </w:p>
    <w:p w:rsidR="00BA2BA5" w:rsidRDefault="00EE7A4A">
      <w:pPr>
        <w:pStyle w:val="a3"/>
      </w:pPr>
      <w:r>
        <w:t>Автоматизированная – позволяет одновременно вести взаимосвязанные участки учета, а руководство фирмы имеет возможность оперативного доступа к информации для принятия управленческих решений. Классификация бухгалтерских программ по функциональным возможностям: Мини-бухгалтерии – системы типа «проводка – главная книга – баланс». К этому классу относятся программы, предназначенные для малого бизнеса с ограниченным, но самым необходимым набором решаемых учетных задач: 1С – бухгалтерия, инфо-бухгалтер и т.д. Интегрированная бухгалтерская система, используемая для среднего и малого бизнеса: парус. Комплексная система бухгалтерского учета.</w:t>
      </w:r>
      <w:bookmarkStart w:id="0" w:name="_GoBack"/>
      <w:bookmarkEnd w:id="0"/>
    </w:p>
    <w:sectPr w:rsidR="00BA2B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A4A"/>
    <w:rsid w:val="00BA2BA5"/>
    <w:rsid w:val="00E26ED8"/>
    <w:rsid w:val="00EE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AEBE7-E7CE-4DC9-98DF-7B14DD7D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1286</Words>
  <Characters>7334</Characters>
  <Application>Microsoft Office Word</Application>
  <DocSecurity>0</DocSecurity>
  <Lines>61</Lines>
  <Paragraphs>17</Paragraphs>
  <ScaleCrop>false</ScaleCrop>
  <Company>diakov.net</Company>
  <LinksUpToDate>false</LinksUpToDate>
  <CharactersWithSpaces>8603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Документы, учётные регистры, их классификация. Формы бухгалтерского учёта</dc:title>
  <dc:subject/>
  <dc:creator>Irina</dc:creator>
  <cp:keywords/>
  <dc:description/>
  <cp:lastModifiedBy>Irina</cp:lastModifiedBy>
  <cp:revision>2</cp:revision>
  <dcterms:created xsi:type="dcterms:W3CDTF">2014-08-02T18:42:00Z</dcterms:created>
  <dcterms:modified xsi:type="dcterms:W3CDTF">2014-08-02T18:42:00Z</dcterms:modified>
</cp:coreProperties>
</file>