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DDA" w:rsidRPr="00D30DC9" w:rsidRDefault="00A92DDA" w:rsidP="00A92DDA">
      <w:pPr>
        <w:spacing w:before="120"/>
        <w:jc w:val="center"/>
        <w:rPr>
          <w:b/>
          <w:sz w:val="32"/>
        </w:rPr>
      </w:pPr>
      <w:r w:rsidRPr="00D30DC9">
        <w:rPr>
          <w:b/>
          <w:sz w:val="32"/>
        </w:rPr>
        <w:t>Уплата неустойки за неисполнение контрактов</w:t>
      </w:r>
    </w:p>
    <w:p w:rsidR="00A92DDA" w:rsidRPr="00D30DC9" w:rsidRDefault="00A92DDA" w:rsidP="00A92DDA">
      <w:pPr>
        <w:spacing w:before="120"/>
        <w:jc w:val="center"/>
        <w:rPr>
          <w:sz w:val="28"/>
        </w:rPr>
      </w:pPr>
      <w:r w:rsidRPr="00D30DC9">
        <w:rPr>
          <w:sz w:val="28"/>
        </w:rPr>
        <w:t>Глазунов Д. Н., юрист</w:t>
      </w:r>
    </w:p>
    <w:p w:rsidR="00A92DDA" w:rsidRPr="00D30DC9" w:rsidRDefault="00A92DDA" w:rsidP="00A92DDA">
      <w:pPr>
        <w:spacing w:before="120"/>
        <w:ind w:firstLine="567"/>
        <w:jc w:val="both"/>
      </w:pPr>
      <w:r w:rsidRPr="00D30DC9">
        <w:t>В том случае</w:t>
      </w:r>
      <w:r>
        <w:t xml:space="preserve">, </w:t>
      </w:r>
      <w:r w:rsidRPr="00D30DC9">
        <w:t>если контрагент не исполняет своевременно свои обязательства</w:t>
      </w:r>
      <w:r>
        <w:t xml:space="preserve">, </w:t>
      </w:r>
      <w:r w:rsidRPr="00D30DC9">
        <w:t>учреждение вправе потребовать уплаты неустойки (штрафа</w:t>
      </w:r>
      <w:r>
        <w:t xml:space="preserve">, </w:t>
      </w:r>
      <w:r w:rsidRPr="00D30DC9">
        <w:t>пеней). Бухгалтерские записи в данном случае зависят от ряда факторов. Рассмотрим их подробно</w:t>
      </w:r>
      <w:r>
        <w:t xml:space="preserve">, </w:t>
      </w:r>
      <w:r w:rsidRPr="00D30DC9">
        <w:t xml:space="preserve">принимая во внимание разъяснения чиновников по данному вопросу. </w:t>
      </w:r>
    </w:p>
    <w:p w:rsidR="00A92DDA" w:rsidRPr="00D30DC9" w:rsidRDefault="00A92DDA" w:rsidP="00A92DDA">
      <w:pPr>
        <w:spacing w:before="120"/>
        <w:jc w:val="center"/>
        <w:rPr>
          <w:b/>
          <w:sz w:val="28"/>
        </w:rPr>
      </w:pPr>
      <w:r w:rsidRPr="00D30DC9">
        <w:rPr>
          <w:b/>
          <w:sz w:val="28"/>
        </w:rPr>
        <w:t xml:space="preserve">Предусмотрите штрафные санкции в контракте </w:t>
      </w:r>
    </w:p>
    <w:p w:rsidR="00A92DDA" w:rsidRDefault="00A92DDA" w:rsidP="00A92DDA">
      <w:pPr>
        <w:spacing w:before="120"/>
        <w:ind w:firstLine="567"/>
        <w:jc w:val="both"/>
      </w:pPr>
      <w:r w:rsidRPr="00D30DC9">
        <w:t>В случае нарушения сроков контракта</w:t>
      </w:r>
      <w:r>
        <w:t xml:space="preserve">, </w:t>
      </w:r>
      <w:r w:rsidRPr="00D30DC9">
        <w:t>заключенного по итогам размещения заказа</w:t>
      </w:r>
      <w:r>
        <w:t xml:space="preserve">, </w:t>
      </w:r>
      <w:r w:rsidRPr="00D30DC9">
        <w:t>его условиями может быть предусмотрена уплата неустойки</w:t>
      </w:r>
      <w:r>
        <w:t xml:space="preserve">, </w:t>
      </w:r>
      <w:r w:rsidRPr="00D30DC9">
        <w:t>штрафа или пеней в установленном размере.</w:t>
      </w:r>
    </w:p>
    <w:p w:rsidR="00A92DDA" w:rsidRDefault="00A92DDA" w:rsidP="00A92DDA">
      <w:pPr>
        <w:spacing w:before="120"/>
        <w:ind w:firstLine="567"/>
        <w:jc w:val="both"/>
      </w:pPr>
      <w:r w:rsidRPr="00D30DC9">
        <w:t>Неустойка начисляется за каждый день просрочки исполнения такого обязательства начиная со следующего дня после даты истечения закрепленного в контракте срока исполнения.</w:t>
      </w:r>
    </w:p>
    <w:p w:rsidR="00A92DDA" w:rsidRDefault="00A92DDA" w:rsidP="00A92DDA">
      <w:pPr>
        <w:spacing w:before="120"/>
        <w:ind w:firstLine="567"/>
        <w:jc w:val="both"/>
      </w:pPr>
      <w:r w:rsidRPr="00D30DC9">
        <w:t xml:space="preserve">Обратите внимание: размер неустойки не может быть ниже предусмотренного Федеральным законом от 21 июля </w:t>
      </w:r>
      <w:smartTag w:uri="urn:schemas-microsoft-com:office:smarttags" w:element="metricconverter">
        <w:smartTagPr>
          <w:attr w:name="ProductID" w:val="2005 г"/>
        </w:smartTagPr>
        <w:r w:rsidRPr="00D30DC9">
          <w:t>2005 г</w:t>
        </w:r>
      </w:smartTag>
      <w:r w:rsidRPr="00D30DC9">
        <w:t>. № 94-ФЗ</w:t>
      </w:r>
      <w:r>
        <w:t xml:space="preserve"> </w:t>
      </w:r>
      <w:r w:rsidRPr="00D30DC9">
        <w:t>«О размещении заказов на поставки товаров</w:t>
      </w:r>
      <w:r>
        <w:t xml:space="preserve">, </w:t>
      </w:r>
      <w:r w:rsidRPr="00D30DC9">
        <w:t>выполнение работ</w:t>
      </w:r>
      <w:r>
        <w:t xml:space="preserve">, </w:t>
      </w:r>
      <w:r w:rsidRPr="00D30DC9">
        <w:t xml:space="preserve">оказание услуг...». </w:t>
      </w:r>
    </w:p>
    <w:p w:rsidR="00A92DDA" w:rsidRDefault="00A92DDA" w:rsidP="00A92DDA">
      <w:pPr>
        <w:spacing w:before="120"/>
        <w:ind w:firstLine="567"/>
        <w:jc w:val="both"/>
      </w:pPr>
      <w:r w:rsidRPr="00D30DC9">
        <w:t>То есть в рассматриваемом случае ее объем устанавливается контрактом в размере не менее 1/300 ставки рефинансирования Банка России</w:t>
      </w:r>
      <w:r>
        <w:t xml:space="preserve">, </w:t>
      </w:r>
      <w:r w:rsidRPr="00D30DC9">
        <w:t>действующей на день уплаты неустойки.</w:t>
      </w:r>
    </w:p>
    <w:p w:rsidR="00A92DDA" w:rsidRPr="00D30DC9" w:rsidRDefault="00A92DDA" w:rsidP="00A92DDA">
      <w:pPr>
        <w:spacing w:before="120"/>
        <w:ind w:firstLine="567"/>
        <w:jc w:val="both"/>
      </w:pPr>
      <w:r w:rsidRPr="00D30DC9">
        <w:t xml:space="preserve">Позиция главного финансового ведомства относительно действий учреждения в такой ситуации отражена в письме Минфина России от 26 декабря </w:t>
      </w:r>
      <w:smartTag w:uri="urn:schemas-microsoft-com:office:smarttags" w:element="metricconverter">
        <w:smartTagPr>
          <w:attr w:name="ProductID" w:val="2011 г"/>
        </w:smartTagPr>
        <w:r w:rsidRPr="00D30DC9">
          <w:t>2011 г</w:t>
        </w:r>
      </w:smartTag>
      <w:r w:rsidRPr="00D30DC9">
        <w:t xml:space="preserve">. № 02-11-00/5959. </w:t>
      </w:r>
    </w:p>
    <w:p w:rsidR="00A92DDA" w:rsidRPr="00D30DC9" w:rsidRDefault="00A92DDA" w:rsidP="00A92DDA">
      <w:pPr>
        <w:spacing w:before="120"/>
        <w:jc w:val="center"/>
        <w:rPr>
          <w:b/>
          <w:sz w:val="28"/>
        </w:rPr>
      </w:pPr>
      <w:r w:rsidRPr="00D30DC9">
        <w:rPr>
          <w:b/>
          <w:sz w:val="28"/>
        </w:rPr>
        <w:t xml:space="preserve">Порядок взыскания зависит от типа учреждения </w:t>
      </w:r>
    </w:p>
    <w:p w:rsidR="00A92DDA" w:rsidRDefault="00A92DDA" w:rsidP="00A92DDA">
      <w:pPr>
        <w:spacing w:before="120"/>
        <w:ind w:firstLine="567"/>
        <w:jc w:val="both"/>
      </w:pPr>
      <w:r w:rsidRPr="00D30DC9">
        <w:t>Порядок взыскания неустойки с поставщика (подрядчика</w:t>
      </w:r>
      <w:r>
        <w:t xml:space="preserve">, </w:t>
      </w:r>
      <w:r w:rsidRPr="00D30DC9">
        <w:t>исполнителя) зависит от типа учреждения: бюджетного или казенного.</w:t>
      </w:r>
    </w:p>
    <w:p w:rsidR="00A92DDA" w:rsidRDefault="00A92DDA" w:rsidP="00A92DDA">
      <w:pPr>
        <w:spacing w:before="120"/>
        <w:ind w:firstLine="567"/>
        <w:jc w:val="both"/>
      </w:pPr>
      <w:r w:rsidRPr="00D30DC9">
        <w:t>Так</w:t>
      </w:r>
      <w:r>
        <w:t xml:space="preserve">, </w:t>
      </w:r>
      <w:r w:rsidRPr="00D30DC9">
        <w:t>в соответствии с частью 1</w:t>
      </w:r>
      <w:r>
        <w:t xml:space="preserve"> </w:t>
      </w:r>
      <w:r w:rsidRPr="00D30DC9">
        <w:t>статьи 9 Закона № 94-ФЗ контракты заключаются государственными (муниципальными) заказчиками для нужд Российской Федерации</w:t>
      </w:r>
      <w:r>
        <w:t xml:space="preserve">, </w:t>
      </w:r>
      <w:r w:rsidRPr="00D30DC9">
        <w:t>субъектов РФ</w:t>
      </w:r>
      <w:r>
        <w:t xml:space="preserve">, </w:t>
      </w:r>
      <w:r w:rsidRPr="00D30DC9">
        <w:t xml:space="preserve">муниципальных образований. </w:t>
      </w:r>
    </w:p>
    <w:p w:rsidR="00A92DDA" w:rsidRDefault="00A92DDA" w:rsidP="00A92DDA">
      <w:pPr>
        <w:spacing w:before="120"/>
        <w:ind w:firstLine="567"/>
        <w:jc w:val="both"/>
      </w:pPr>
      <w:r w:rsidRPr="00D30DC9">
        <w:t>Принимая во внимание положения статей 125</w:t>
      </w:r>
      <w:r>
        <w:t xml:space="preserve">, </w:t>
      </w:r>
      <w:r w:rsidRPr="00D30DC9">
        <w:t>126</w:t>
      </w:r>
      <w:r>
        <w:t xml:space="preserve"> </w:t>
      </w:r>
      <w:r w:rsidRPr="00D30DC9">
        <w:t>Гражданского кодекса РФ</w:t>
      </w:r>
      <w:r>
        <w:t xml:space="preserve">, </w:t>
      </w:r>
      <w:r w:rsidRPr="00D30DC9">
        <w:t>в случае неисполнения или ненадлежащего исполнения поставщиком обязательств</w:t>
      </w:r>
      <w:r>
        <w:t xml:space="preserve">, </w:t>
      </w:r>
      <w:r w:rsidRPr="00D30DC9">
        <w:t>возникающих из госконтрактов</w:t>
      </w:r>
      <w:r>
        <w:t xml:space="preserve">, </w:t>
      </w:r>
      <w:r w:rsidRPr="00D30DC9">
        <w:t>кредитором в таких обязательствах являются Российская Федерация</w:t>
      </w:r>
      <w:r>
        <w:t xml:space="preserve">, </w:t>
      </w:r>
      <w:r w:rsidRPr="00D30DC9">
        <w:t>субъекты РФ</w:t>
      </w:r>
      <w:r>
        <w:t xml:space="preserve">, </w:t>
      </w:r>
      <w:r w:rsidRPr="00D30DC9">
        <w:t xml:space="preserve">муниципальные образования. </w:t>
      </w:r>
    </w:p>
    <w:p w:rsidR="00A92DDA" w:rsidRDefault="00A92DDA" w:rsidP="00A92DDA">
      <w:pPr>
        <w:spacing w:before="120"/>
        <w:ind w:firstLine="567"/>
        <w:jc w:val="both"/>
      </w:pPr>
      <w:r w:rsidRPr="00D30DC9">
        <w:t>Бюджетные учреждения заключают гражданско-правовые договоры для собственных нужд. И кредитором в обязательствах</w:t>
      </w:r>
      <w:r>
        <w:t xml:space="preserve">, </w:t>
      </w:r>
      <w:r w:rsidRPr="00D30DC9">
        <w:t>возникающих из гражданско-правовых договоров</w:t>
      </w:r>
      <w:r>
        <w:t xml:space="preserve">, </w:t>
      </w:r>
      <w:r w:rsidRPr="00D30DC9">
        <w:t>заключенных ими по итогам размещения заказа</w:t>
      </w:r>
      <w:r>
        <w:t xml:space="preserve">, </w:t>
      </w:r>
      <w:r w:rsidRPr="00D30DC9">
        <w:t>становятся сами бюджетные учреждения. При оплате гражданско-правовых договоров такое учреждение вправе руководствоваться положениями статьи 410</w:t>
      </w:r>
      <w:r>
        <w:t xml:space="preserve"> </w:t>
      </w:r>
      <w:r w:rsidRPr="00D30DC9">
        <w:t>Гражданского кодекса РФ</w:t>
      </w:r>
      <w:r>
        <w:t xml:space="preserve">, </w:t>
      </w:r>
      <w:r w:rsidRPr="00D30DC9">
        <w:t>предусматривающими возможность прекратить обязательство зачетом встречного однородного требования</w:t>
      </w:r>
      <w:r>
        <w:t xml:space="preserve">, </w:t>
      </w:r>
      <w:r w:rsidRPr="00D30DC9">
        <w:t xml:space="preserve">срок которого наступил. </w:t>
      </w:r>
    </w:p>
    <w:p w:rsidR="00A92DDA" w:rsidRDefault="00A92DDA" w:rsidP="00A92DDA">
      <w:pPr>
        <w:spacing w:before="120"/>
        <w:ind w:firstLine="567"/>
        <w:jc w:val="both"/>
      </w:pPr>
      <w:r w:rsidRPr="00D30DC9">
        <w:t>С казенными учреждениями все сложнее. При неисполнении или ненадлежащем исполнении поставщиком обязательств</w:t>
      </w:r>
      <w:r>
        <w:t xml:space="preserve">, </w:t>
      </w:r>
      <w:r w:rsidRPr="00D30DC9">
        <w:t>возникающих из контракта</w:t>
      </w:r>
      <w:r>
        <w:t xml:space="preserve">, </w:t>
      </w:r>
      <w:r w:rsidRPr="00D30DC9">
        <w:t>их исполнение должно регламентироваться гражданским законодательством (с учетом ограничений</w:t>
      </w:r>
      <w:r>
        <w:t xml:space="preserve">, </w:t>
      </w:r>
      <w:r w:rsidRPr="00D30DC9">
        <w:t>установленных бюджетным законодательством) и договором.</w:t>
      </w:r>
    </w:p>
    <w:p w:rsidR="00A92DDA" w:rsidRPr="00D30DC9" w:rsidRDefault="00A92DDA" w:rsidP="00A92DDA">
      <w:pPr>
        <w:spacing w:before="120"/>
        <w:ind w:firstLine="567"/>
        <w:jc w:val="both"/>
      </w:pPr>
      <w:r w:rsidRPr="00D30DC9">
        <w:t>В отношении уплаты неустойки кредитору – публично-правовому образованию необходимо иметь в виду</w:t>
      </w:r>
      <w:r>
        <w:t xml:space="preserve">, </w:t>
      </w:r>
      <w:r w:rsidRPr="00D30DC9">
        <w:t>что</w:t>
      </w:r>
      <w:r>
        <w:t xml:space="preserve">, </w:t>
      </w:r>
      <w:r w:rsidRPr="00D30DC9">
        <w:t>согласно положениям статьи 41</w:t>
      </w:r>
      <w:r>
        <w:t xml:space="preserve"> </w:t>
      </w:r>
      <w:r w:rsidRPr="00D30DC9">
        <w:t>Бюджетного кодекса РФ</w:t>
      </w:r>
      <w:r>
        <w:t xml:space="preserve">, </w:t>
      </w:r>
      <w:r w:rsidRPr="00D30DC9">
        <w:t>средства от применения мер гражданско-правовой ответственности признаются неналоговыми доходами бюджетов бюджетной системы РФ.</w:t>
      </w:r>
    </w:p>
    <w:p w:rsidR="00A92DDA" w:rsidRPr="00D30DC9" w:rsidRDefault="00A92DDA" w:rsidP="00A92DDA">
      <w:pPr>
        <w:spacing w:before="120"/>
        <w:jc w:val="center"/>
        <w:rPr>
          <w:b/>
          <w:sz w:val="28"/>
        </w:rPr>
      </w:pPr>
      <w:r w:rsidRPr="00D30DC9">
        <w:rPr>
          <w:b/>
          <w:sz w:val="28"/>
        </w:rPr>
        <w:t xml:space="preserve">Отражение операций в бухгалтерском учете </w:t>
      </w:r>
    </w:p>
    <w:p w:rsidR="00A92DDA" w:rsidRDefault="00A92DDA" w:rsidP="00A92DDA">
      <w:pPr>
        <w:spacing w:before="120"/>
        <w:ind w:firstLine="567"/>
        <w:jc w:val="both"/>
      </w:pPr>
      <w:r w:rsidRPr="00D30DC9">
        <w:t>Из анализа приведенных норм можно сделать вывод</w:t>
      </w:r>
      <w:r>
        <w:t xml:space="preserve">, </w:t>
      </w:r>
      <w:r w:rsidRPr="00D30DC9">
        <w:t>что исполнение обязательства по перечислению неустойки</w:t>
      </w:r>
      <w:r>
        <w:t xml:space="preserve">, </w:t>
      </w:r>
      <w:r w:rsidRPr="00D30DC9">
        <w:t xml:space="preserve">штрафа или пеней получателя бюджетных средств в доход бюджетной системы РФ по условиям государственного (муниципального) контракта возлагается на заказчика (ст. 313 Гражданского кодекса РФ). Эта статья регламентирует исполнение обязательства третьим лицом. В рассматриваемом нами случае государственный (муниципальный) заказчик за исполнителя удерживает и перечисляет в бюджет сумму неустойки по контракту. </w:t>
      </w:r>
    </w:p>
    <w:p w:rsidR="00A92DDA" w:rsidRDefault="00A92DDA" w:rsidP="00A92DDA">
      <w:pPr>
        <w:spacing w:before="120"/>
        <w:ind w:firstLine="567"/>
        <w:jc w:val="both"/>
      </w:pPr>
      <w:r w:rsidRPr="00D30DC9">
        <w:t>В таком варианте начисление по исполнению денежного обязательства по госконтракту производится на основании акта о приемке товаров</w:t>
      </w:r>
      <w:r>
        <w:t xml:space="preserve">, </w:t>
      </w:r>
      <w:r w:rsidRPr="00D30DC9">
        <w:t>работ</w:t>
      </w:r>
      <w:r>
        <w:t xml:space="preserve">, </w:t>
      </w:r>
      <w:r w:rsidRPr="00D30DC9">
        <w:t>услуг</w:t>
      </w:r>
      <w:r>
        <w:t xml:space="preserve">, </w:t>
      </w:r>
      <w:r w:rsidRPr="00D30DC9">
        <w:t>содержащего сведения об исполнении обязательства подрядчиком (поставщиком)</w:t>
      </w:r>
      <w:r>
        <w:t xml:space="preserve">, </w:t>
      </w:r>
      <w:r w:rsidRPr="00D30DC9">
        <w:t>о принятых результатах исполнения контракта</w:t>
      </w:r>
      <w:r>
        <w:t xml:space="preserve">, </w:t>
      </w:r>
      <w:r w:rsidRPr="00D30DC9">
        <w:t>включая сумму неустойки.</w:t>
      </w:r>
    </w:p>
    <w:p w:rsidR="00A92DDA" w:rsidRDefault="00A92DDA" w:rsidP="00A92DDA">
      <w:pPr>
        <w:spacing w:before="120"/>
        <w:ind w:firstLine="567"/>
        <w:jc w:val="both"/>
      </w:pPr>
      <w:r w:rsidRPr="00D30DC9">
        <w:t>Контракт также может быть оплачен исполнителю в размере суммы</w:t>
      </w:r>
      <w:r>
        <w:t xml:space="preserve">, </w:t>
      </w:r>
      <w:r w:rsidRPr="00D30DC9">
        <w:t>уменьшенной на объем неустойки</w:t>
      </w:r>
      <w:r>
        <w:t xml:space="preserve">, </w:t>
      </w:r>
      <w:r w:rsidRPr="00D30DC9">
        <w:t>пеней</w:t>
      </w:r>
      <w:r>
        <w:t xml:space="preserve">, </w:t>
      </w:r>
      <w:r w:rsidRPr="00D30DC9">
        <w:t>штрафов</w:t>
      </w:r>
      <w:r>
        <w:t xml:space="preserve">, </w:t>
      </w:r>
      <w:r w:rsidRPr="00D30DC9">
        <w:t>при условии перечисления в установленном порядке неустойки в доход соответствующего бюджета бюджетной системы РФ.</w:t>
      </w:r>
    </w:p>
    <w:p w:rsidR="00A92DDA" w:rsidRDefault="00A92DDA" w:rsidP="00A92DDA">
      <w:pPr>
        <w:spacing w:before="120"/>
        <w:ind w:firstLine="567"/>
        <w:jc w:val="both"/>
      </w:pPr>
      <w:r w:rsidRPr="00D30DC9">
        <w:t>Перечисление производится на основании платежного документа</w:t>
      </w:r>
      <w:r>
        <w:t xml:space="preserve">, </w:t>
      </w:r>
      <w:r w:rsidRPr="00D30DC9">
        <w:t>оформленного получателем бюджетных средств</w:t>
      </w:r>
      <w:r>
        <w:t xml:space="preserve">, </w:t>
      </w:r>
      <w:r w:rsidRPr="00D30DC9">
        <w:t>с указанием исполнителя</w:t>
      </w:r>
      <w:r>
        <w:t xml:space="preserve">, </w:t>
      </w:r>
      <w:r w:rsidRPr="00D30DC9">
        <w:t>за которого перечисляется неустойка по условиям контракта.</w:t>
      </w:r>
    </w:p>
    <w:p w:rsidR="00A92DDA" w:rsidRDefault="00A92DDA" w:rsidP="00A92DDA">
      <w:pPr>
        <w:spacing w:before="120"/>
        <w:ind w:firstLine="567"/>
        <w:jc w:val="both"/>
      </w:pPr>
      <w:r w:rsidRPr="00D30DC9">
        <w:t>Исходя из пунктов 2</w:t>
      </w:r>
      <w:r>
        <w:t xml:space="preserve"> </w:t>
      </w:r>
      <w:r w:rsidRPr="00D30DC9">
        <w:t>и 3</w:t>
      </w:r>
      <w:r>
        <w:t xml:space="preserve"> </w:t>
      </w:r>
      <w:r w:rsidRPr="00D30DC9">
        <w:t>статьи 160.1 Бюджетного кодекса РФ</w:t>
      </w:r>
      <w:r>
        <w:t xml:space="preserve">, </w:t>
      </w:r>
      <w:r w:rsidRPr="00D30DC9">
        <w:t>начисленные и поступившие в доход бюджета суммы неустойки</w:t>
      </w:r>
      <w:r>
        <w:t xml:space="preserve">, </w:t>
      </w:r>
      <w:r w:rsidRPr="00D30DC9">
        <w:t>пеней</w:t>
      </w:r>
      <w:r>
        <w:t xml:space="preserve">, </w:t>
      </w:r>
      <w:r w:rsidRPr="00D30DC9">
        <w:t xml:space="preserve">штрафов по госконтракту (на основании актов) учитывают подведомственные главному администратору доходов администраторы согласно соответствующему правовому акту. </w:t>
      </w:r>
    </w:p>
    <w:p w:rsidR="00A92DDA" w:rsidRDefault="00A92DDA" w:rsidP="00A92DDA">
      <w:pPr>
        <w:spacing w:before="120"/>
        <w:ind w:firstLine="567"/>
        <w:jc w:val="both"/>
      </w:pPr>
      <w:r w:rsidRPr="00D30DC9">
        <w:t>Операции по исполнению обязательств</w:t>
      </w:r>
      <w:r>
        <w:t xml:space="preserve">, </w:t>
      </w:r>
      <w:r w:rsidRPr="00D30DC9">
        <w:t>принимаемых по государственному (муниципальному) контракту</w:t>
      </w:r>
      <w:r>
        <w:t xml:space="preserve">, </w:t>
      </w:r>
      <w:r w:rsidRPr="00D30DC9">
        <w:t>а также операции по предъявлению требований по уплате неустоек</w:t>
      </w:r>
      <w:r>
        <w:t xml:space="preserve">, </w:t>
      </w:r>
      <w:r w:rsidRPr="00D30DC9">
        <w:t>пеней</w:t>
      </w:r>
      <w:r>
        <w:t xml:space="preserve">, </w:t>
      </w:r>
      <w:r w:rsidRPr="00D30DC9">
        <w:t xml:space="preserve">штрафов и исполнению указанных требований отражаются в бюджетном учете следующими проводками: </w:t>
      </w:r>
    </w:p>
    <w:p w:rsidR="00A92DDA" w:rsidRPr="00D30DC9" w:rsidRDefault="005A04F5" w:rsidP="00A92DDA">
      <w:pPr>
        <w:spacing w:before="120"/>
        <w:ind w:firstLine="567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40.25pt;height:257.25pt">
            <v:imagedata r:id="rId4" o:title=""/>
          </v:shape>
        </w:pict>
      </w:r>
    </w:p>
    <w:p w:rsidR="00A92DDA" w:rsidRPr="00D30DC9" w:rsidRDefault="005A04F5" w:rsidP="00A92DDA">
      <w:pPr>
        <w:spacing w:before="120"/>
        <w:ind w:firstLine="567"/>
        <w:jc w:val="both"/>
      </w:pPr>
      <w:r>
        <w:pict>
          <v:shape id="_x0000_i1031" type="#_x0000_t75" style="width:436.5pt;height:277.5pt">
            <v:imagedata r:id="rId5" o:title=""/>
          </v:shape>
        </w:pict>
      </w:r>
    </w:p>
    <w:p w:rsidR="00A92DDA" w:rsidRPr="00D30DC9" w:rsidRDefault="00A92DDA" w:rsidP="00A92DDA">
      <w:pPr>
        <w:spacing w:before="120"/>
        <w:ind w:firstLine="567"/>
        <w:jc w:val="both"/>
      </w:pPr>
      <w:r w:rsidRPr="00D30DC9">
        <w:t>Важно запомнить</w:t>
      </w:r>
    </w:p>
    <w:p w:rsidR="00A92DDA" w:rsidRPr="00D30DC9" w:rsidRDefault="00A92DDA" w:rsidP="00A92DDA">
      <w:pPr>
        <w:spacing w:before="120"/>
        <w:ind w:firstLine="567"/>
        <w:jc w:val="both"/>
      </w:pPr>
      <w:r w:rsidRPr="00D30DC9">
        <w:t>В положениях госконтракта можно прописать</w:t>
      </w:r>
      <w:r>
        <w:t xml:space="preserve">, </w:t>
      </w:r>
      <w:r w:rsidRPr="00D30DC9">
        <w:t>что исполнение обязательства по перечислению неустойки</w:t>
      </w:r>
      <w:r>
        <w:t xml:space="preserve">, </w:t>
      </w:r>
      <w:r w:rsidRPr="00D30DC9">
        <w:t xml:space="preserve">штрафа или пеней в доход бюджета возлагается на госзаказчика. При условии перечисления заказчиком неустойки в доход бюджета сумму контракта можно уменьшить на величину неустойки. 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2DDA"/>
    <w:rsid w:val="001A35F6"/>
    <w:rsid w:val="004A37CE"/>
    <w:rsid w:val="005A04F5"/>
    <w:rsid w:val="007D5675"/>
    <w:rsid w:val="00811DD4"/>
    <w:rsid w:val="00A92DDA"/>
    <w:rsid w:val="00D30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  <w14:defaultImageDpi w14:val="0"/>
  <w15:docId w15:val="{196FC0F2-658A-4E63-9D3B-D2C4E79C4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DDA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92DDA"/>
    <w:rPr>
      <w:rFonts w:cs="Times New Roman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762</Words>
  <Characters>4344</Characters>
  <Application>Microsoft Office Word</Application>
  <DocSecurity>0</DocSecurity>
  <Lines>36</Lines>
  <Paragraphs>10</Paragraphs>
  <ScaleCrop>false</ScaleCrop>
  <Company>Home</Company>
  <LinksUpToDate>false</LinksUpToDate>
  <CharactersWithSpaces>5096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Уплата неустойки за неисполнение контрактов</dc:title>
  <dc:subject/>
  <dc:creator>User</dc:creator>
  <cp:keywords/>
  <dc:description/>
  <cp:lastModifiedBy>Irina</cp:lastModifiedBy>
  <cp:revision>2</cp:revision>
  <dcterms:created xsi:type="dcterms:W3CDTF">2014-07-19T14:39:00Z</dcterms:created>
  <dcterms:modified xsi:type="dcterms:W3CDTF">2014-07-19T14:39:00Z</dcterms:modified>
</cp:coreProperties>
</file>