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231" w:rsidRDefault="00777231" w:rsidP="00E92E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ФГОУ ВПО Московский Государственный Агроиженерный Университет им. В.П. Горячкина</w:t>
      </w: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Кафедра «Экономики и</w:t>
      </w: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организации производства</w:t>
      </w: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предприятиях АПК »</w:t>
      </w: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КУРСОВАЯ РАБОТА</w:t>
      </w: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дисциплине «Экономика технического сервиса»</w:t>
      </w: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тему:</w:t>
      </w: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«Определение оптимальных сроков службы машин и нормативов затрат на полное и частичное возобновление».</w:t>
      </w: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Вариант № 8</w:t>
      </w: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Выполнил: студент 27 гр. ФЗО</w:t>
      </w: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Панферова С.В.</w:t>
      </w: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Проверил: Пащенко И.В.</w:t>
      </w: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Москва 2008.</w:t>
      </w:r>
    </w:p>
    <w:p w:rsidR="00CD0E40" w:rsidRDefault="00CD0E40" w:rsidP="00E92E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ВВЕДЕНИЕ.</w:t>
      </w:r>
    </w:p>
    <w:p w:rsidR="00CD0E40" w:rsidRPr="00E92E6F" w:rsidRDefault="00CD0E40" w:rsidP="00A16DF7">
      <w:pPr>
        <w:ind w:firstLine="708"/>
        <w:rPr>
          <w:rFonts w:ascii="Times New Roman" w:hAnsi="Times New Roman"/>
          <w:sz w:val="28"/>
          <w:szCs w:val="28"/>
        </w:rPr>
      </w:pPr>
      <w:r w:rsidRPr="00E92E6F">
        <w:rPr>
          <w:rFonts w:ascii="Times New Roman" w:hAnsi="Times New Roman"/>
          <w:sz w:val="28"/>
          <w:szCs w:val="28"/>
        </w:rPr>
        <w:t>При рассмотрении проблем воспроизводства техники различают:</w:t>
      </w:r>
    </w:p>
    <w:p w:rsidR="00CD0E40" w:rsidRDefault="00CD0E40" w:rsidP="00E92E6F">
      <w:pPr>
        <w:rPr>
          <w:rFonts w:ascii="Times New Roman" w:hAnsi="Times New Roman"/>
          <w:sz w:val="28"/>
          <w:szCs w:val="28"/>
        </w:rPr>
      </w:pPr>
      <w:r w:rsidRPr="00E92E6F">
        <w:rPr>
          <w:rFonts w:ascii="Times New Roman" w:hAnsi="Times New Roman"/>
          <w:sz w:val="28"/>
          <w:szCs w:val="28"/>
        </w:rPr>
        <w:t>- оптимальные или экономически целесообразные сроки использования</w:t>
      </w:r>
      <w:r>
        <w:rPr>
          <w:rFonts w:ascii="Times New Roman" w:hAnsi="Times New Roman"/>
          <w:sz w:val="28"/>
          <w:szCs w:val="28"/>
        </w:rPr>
        <w:t xml:space="preserve"> машин, в течение которого затраты, связанные с созданием, внедрением и применением технического средства, на единицу выполненной работы будут минимальными;</w:t>
      </w:r>
    </w:p>
    <w:p w:rsidR="00CD0E40" w:rsidRDefault="00CD0E40" w:rsidP="00E92E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амортизационные – утверждаемые на основе оптимальных сроков службы, необходимых для формирования норм ежегодных амортизационных отчислений и накопления средств для полного воспроизводства техники;</w:t>
      </w:r>
    </w:p>
    <w:p w:rsidR="00CD0E40" w:rsidRDefault="00CD0E40" w:rsidP="00E92E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фактические или действительные сроки службы – период, в течение которого машины эксплуатируются, находятся на балансе предприятия до их списания или утилизации.</w:t>
      </w:r>
    </w:p>
    <w:p w:rsidR="00CD0E40" w:rsidRDefault="00CD0E40" w:rsidP="00E92E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E7D3E">
        <w:rPr>
          <w:rFonts w:ascii="Times New Roman" w:hAnsi="Times New Roman"/>
          <w:b/>
          <w:sz w:val="28"/>
          <w:szCs w:val="28"/>
        </w:rPr>
        <w:t>Цель написания данной работы</w:t>
      </w:r>
      <w:r>
        <w:rPr>
          <w:rFonts w:ascii="Times New Roman" w:hAnsi="Times New Roman"/>
          <w:sz w:val="28"/>
          <w:szCs w:val="28"/>
        </w:rPr>
        <w:t xml:space="preserve"> – определить оптимальный срок службы машин, в течение которого складываются минимальные приведенные затраты в расчете на единицу выполненной работы.</w:t>
      </w:r>
    </w:p>
    <w:p w:rsidR="00CD0E40" w:rsidRDefault="00CD0E40" w:rsidP="00E92E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Для современных машин характерны закономерности роста затрат на поддержание их в работоспособном состоянии в связи с увеличением продолжительности использования. В тоже время, чем больше срок использования, тем выше наработка в этот срок, тем меньше доля первоначальной стоимости машины приходится на единицу наработки. Исходя из этих закономерностей, необходимо определить такой срок службы и наработку, при которых сумма затрат на приобретение машины и ее эксплуатацию были бы минимально возможными в расчете на единицу выполненной работы. При этом затраты, связанные с применением машин, минимально возможной величиной войдут в себестоимость произведенной продукции. </w:t>
      </w:r>
    </w:p>
    <w:p w:rsidR="00CD0E40" w:rsidRDefault="00CD0E40" w:rsidP="0095649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Методика выполнения работы: </w:t>
      </w:r>
      <w:r>
        <w:rPr>
          <w:rFonts w:ascii="Times New Roman" w:hAnsi="Times New Roman"/>
          <w:sz w:val="28"/>
          <w:szCs w:val="28"/>
        </w:rPr>
        <w:t>в приведенные затраты на производство механизированных работ для расчета срока службы необходимо и достаточно включить затраты, изменяющиеся в зависимости от продолжительности использования машин. Для этого проводится анализ их зависимости от сроков службы. Приведенные затраты определяются по формуле:</w:t>
      </w:r>
    </w:p>
    <w:p w:rsidR="00CD0E40" w:rsidRDefault="00CD0E40" w:rsidP="006E7D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  <w:vertAlign w:val="subscript"/>
        </w:rPr>
        <w:t>рз</w:t>
      </w:r>
      <w:r>
        <w:rPr>
          <w:rFonts w:ascii="Times New Roman" w:hAnsi="Times New Roman"/>
          <w:b/>
          <w:sz w:val="28"/>
          <w:szCs w:val="28"/>
        </w:rPr>
        <w:t xml:space="preserve"> = Н</w:t>
      </w:r>
      <w:r>
        <w:rPr>
          <w:rFonts w:ascii="Times New Roman" w:hAnsi="Times New Roman"/>
          <w:b/>
          <w:sz w:val="28"/>
          <w:szCs w:val="28"/>
          <w:vertAlign w:val="subscript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+ 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то</w:t>
      </w:r>
      <w:r>
        <w:rPr>
          <w:rFonts w:ascii="Times New Roman" w:hAnsi="Times New Roman"/>
          <w:b/>
          <w:sz w:val="28"/>
          <w:szCs w:val="28"/>
        </w:rPr>
        <w:t xml:space="preserve"> + 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тр</w:t>
      </w:r>
      <w:r>
        <w:rPr>
          <w:rFonts w:ascii="Times New Roman" w:hAnsi="Times New Roman"/>
          <w:b/>
          <w:sz w:val="28"/>
          <w:szCs w:val="28"/>
        </w:rPr>
        <w:t xml:space="preserve"> + 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кр</w:t>
      </w:r>
      <w:r>
        <w:rPr>
          <w:rFonts w:ascii="Times New Roman" w:hAnsi="Times New Roman"/>
          <w:b/>
          <w:sz w:val="28"/>
          <w:szCs w:val="28"/>
        </w:rPr>
        <w:t xml:space="preserve"> + 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тсм</w:t>
      </w:r>
      <w:r>
        <w:rPr>
          <w:rFonts w:ascii="Times New Roman" w:hAnsi="Times New Roman"/>
          <w:b/>
          <w:sz w:val="28"/>
          <w:szCs w:val="28"/>
        </w:rPr>
        <w:t xml:space="preserve"> + 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от</w:t>
      </w:r>
      <w:r>
        <w:rPr>
          <w:rFonts w:ascii="Times New Roman" w:hAnsi="Times New Roman"/>
          <w:b/>
          <w:sz w:val="28"/>
          <w:szCs w:val="28"/>
        </w:rPr>
        <w:t xml:space="preserve"> + Д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з</w:t>
      </w:r>
      <w:r>
        <w:rPr>
          <w:rFonts w:ascii="Times New Roman" w:hAnsi="Times New Roman"/>
          <w:b/>
          <w:sz w:val="28"/>
          <w:szCs w:val="28"/>
        </w:rPr>
        <w:t xml:space="preserve"> + Е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н</w:t>
      </w:r>
      <w:r>
        <w:rPr>
          <w:rFonts w:ascii="Times New Roman" w:hAnsi="Times New Roman"/>
          <w:b/>
          <w:sz w:val="28"/>
          <w:szCs w:val="28"/>
        </w:rPr>
        <w:t>К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уд</w:t>
      </w:r>
      <w:r>
        <w:rPr>
          <w:rFonts w:ascii="Times New Roman" w:hAnsi="Times New Roman"/>
          <w:b/>
          <w:sz w:val="28"/>
          <w:szCs w:val="28"/>
        </w:rPr>
        <w:t>,               (1)</w:t>
      </w:r>
    </w:p>
    <w:p w:rsidR="00CD0E40" w:rsidRDefault="00CD0E40" w:rsidP="0095649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 </w:t>
      </w:r>
      <w:r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рз </w:t>
      </w:r>
      <w:r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приведенные затраты в расчете на единицу работы; </w:t>
      </w:r>
      <w:r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  <w:vertAlign w:val="subscript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– </w:t>
      </w:r>
      <w:r w:rsidRPr="006E7D3E">
        <w:rPr>
          <w:rFonts w:ascii="Times New Roman" w:hAnsi="Times New Roman"/>
          <w:sz w:val="28"/>
          <w:szCs w:val="28"/>
        </w:rPr>
        <w:t>норма амортизации</w:t>
      </w:r>
      <w:r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b/>
          <w:sz w:val="28"/>
          <w:szCs w:val="28"/>
        </w:rPr>
        <w:t>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то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затраты на техническое обслуживание; </w:t>
      </w:r>
      <w:r>
        <w:rPr>
          <w:rFonts w:ascii="Times New Roman" w:hAnsi="Times New Roman"/>
          <w:b/>
          <w:sz w:val="28"/>
          <w:szCs w:val="28"/>
        </w:rPr>
        <w:t>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тр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затраты на текущий ремонт; </w:t>
      </w:r>
      <w:r>
        <w:rPr>
          <w:rFonts w:ascii="Times New Roman" w:hAnsi="Times New Roman"/>
          <w:b/>
          <w:sz w:val="28"/>
          <w:szCs w:val="28"/>
        </w:rPr>
        <w:t>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кр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затраты на капитальный ремонт; </w:t>
      </w:r>
      <w:r>
        <w:rPr>
          <w:rFonts w:ascii="Times New Roman" w:hAnsi="Times New Roman"/>
          <w:b/>
          <w:sz w:val="28"/>
          <w:szCs w:val="28"/>
        </w:rPr>
        <w:t>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тсм</w:t>
      </w:r>
      <w:r>
        <w:rPr>
          <w:rFonts w:ascii="Times New Roman" w:hAnsi="Times New Roman"/>
          <w:sz w:val="28"/>
          <w:szCs w:val="28"/>
        </w:rPr>
        <w:t xml:space="preserve"> – затраты на топливно-смазочные материалы; </w:t>
      </w:r>
      <w:r>
        <w:rPr>
          <w:rFonts w:ascii="Times New Roman" w:hAnsi="Times New Roman"/>
          <w:b/>
          <w:sz w:val="28"/>
          <w:szCs w:val="28"/>
        </w:rPr>
        <w:t>Н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от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затраты на оплату труда механизаторов; </w:t>
      </w:r>
      <w:r>
        <w:rPr>
          <w:rFonts w:ascii="Times New Roman" w:hAnsi="Times New Roman"/>
          <w:b/>
          <w:sz w:val="28"/>
          <w:szCs w:val="28"/>
        </w:rPr>
        <w:t>Д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з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другие неучтенные затраты; </w:t>
      </w:r>
      <w:r>
        <w:rPr>
          <w:rFonts w:ascii="Times New Roman" w:hAnsi="Times New Roman"/>
          <w:b/>
          <w:sz w:val="28"/>
          <w:szCs w:val="28"/>
        </w:rPr>
        <w:t>Е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н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нормативный коэффициент эффективности капитальных вложений; </w:t>
      </w:r>
      <w:r>
        <w:rPr>
          <w:rFonts w:ascii="Times New Roman" w:hAnsi="Times New Roman"/>
          <w:b/>
          <w:sz w:val="28"/>
          <w:szCs w:val="28"/>
        </w:rPr>
        <w:t>К</w:t>
      </w:r>
      <w:r w:rsidRPr="006E7D3E">
        <w:rPr>
          <w:rFonts w:ascii="Times New Roman" w:hAnsi="Times New Roman"/>
          <w:b/>
          <w:sz w:val="28"/>
          <w:szCs w:val="28"/>
          <w:vertAlign w:val="subscript"/>
        </w:rPr>
        <w:t>уд</w:t>
      </w:r>
      <w:r>
        <w:rPr>
          <w:rFonts w:ascii="Times New Roman" w:hAnsi="Times New Roman"/>
          <w:sz w:val="28"/>
          <w:szCs w:val="28"/>
        </w:rPr>
        <w:t xml:space="preserve"> – удельные капитальные вложения в расчете на единицу работы.</w:t>
      </w:r>
    </w:p>
    <w:p w:rsidR="00CD0E40" w:rsidRDefault="00CD0E40" w:rsidP="0095649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единицу работы принимается 1 усл. эт. га для тракторных агрегатов. Чтобы определить срок службы машины, необходимо проследить изменение величин, входящих в формулу. В работе будет исследована методика расчетов по этому методу.</w:t>
      </w: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6E7D3E">
      <w:pPr>
        <w:rPr>
          <w:rFonts w:ascii="Times New Roman" w:hAnsi="Times New Roman"/>
          <w:sz w:val="28"/>
          <w:szCs w:val="28"/>
        </w:rPr>
      </w:pPr>
    </w:p>
    <w:p w:rsidR="00CD0E40" w:rsidRDefault="00CD0E40" w:rsidP="00956499">
      <w:pPr>
        <w:pStyle w:val="11"/>
        <w:numPr>
          <w:ilvl w:val="0"/>
          <w:numId w:val="1"/>
        </w:num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Определение сроков службы машин по минимуму приведенных затрат.</w:t>
      </w:r>
    </w:p>
    <w:p w:rsidR="00CD0E40" w:rsidRDefault="00CD0E40" w:rsidP="00956499">
      <w:pPr>
        <w:pStyle w:val="11"/>
        <w:numPr>
          <w:ilvl w:val="1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Вычисление нормы амортизации.</w:t>
      </w:r>
    </w:p>
    <w:p w:rsidR="00CD0E40" w:rsidRDefault="00CD0E40" w:rsidP="000465B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Оптимальный срок службы –искомая величина, поэтому нельзя использовать норму амортизации в виде заранее установленной процентной ставки.</w:t>
      </w:r>
    </w:p>
    <w:p w:rsidR="00CD0E40" w:rsidRDefault="00CD0E40" w:rsidP="000465B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неизвестном сроке службы, норму амортизации вычисляется по формуле:</w:t>
      </w:r>
    </w:p>
    <w:p w:rsidR="00CD0E40" w:rsidRDefault="00CD0E40" w:rsidP="000465B6">
      <w:pPr>
        <w:ind w:firstLine="708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Н</w:t>
      </w:r>
      <w:r>
        <w:rPr>
          <w:rFonts w:ascii="Times New Roman" w:hAnsi="Times New Roman"/>
          <w:b/>
          <w:sz w:val="28"/>
          <w:szCs w:val="28"/>
          <w:vertAlign w:val="subscript"/>
        </w:rPr>
        <w:t>а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 w:rsidRPr="00D74869">
        <w:rPr>
          <w:rFonts w:ascii="Times New Roman" w:hAnsi="Times New Roman"/>
          <w:b/>
          <w:sz w:val="28"/>
          <w:szCs w:val="28"/>
        </w:rPr>
        <w:t xml:space="preserve"> = </w:t>
      </w:r>
      <w:r w:rsidRPr="00F438FF">
        <w:rPr>
          <w:rFonts w:ascii="Times New Roman" w:hAnsi="Times New Roman"/>
          <w:sz w:val="32"/>
          <w:szCs w:val="32"/>
        </w:rPr>
        <w:fldChar w:fldCharType="begin"/>
      </w:r>
      <w:r w:rsidRPr="00F438FF">
        <w:rPr>
          <w:rFonts w:ascii="Times New Roman" w:hAnsi="Times New Roman"/>
          <w:sz w:val="32"/>
          <w:szCs w:val="32"/>
        </w:rPr>
        <w:instrText xml:space="preserve"> QUOTE </w:instrText>
      </w:r>
      <w:r w:rsidR="00E303A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.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05200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627A&quot;/&gt;&lt;wsp:rsid wsp:val=&quot;00FD6DA7&quot;/&gt;&lt;/wsp:rsids&gt;&lt;/w:docPr&gt;&lt;w:body&gt;&lt;w:p wsp:rsidR=&quot;00000000&quot; wsp:rsidRDefault=&quot;00005200&quot;&gt;&lt;m:oMathPara&gt;&lt;m:oMath&gt;&lt;m:f&gt;&lt;m:fPr&gt;&lt;m:ctrlPr&gt;&lt;w:rPr&gt;&lt;w:rFonts w:ascii=&quot;Cambria Math&quot; w:h-ansi=&quot;Times New Roman&quot;/&gt;&lt;wx:font wx:val=&quot;Cambria Math&quot;/&gt;&lt;w:sz w:val=&quot;32&quot;/&gt;&lt;w:sz-cs w:val=&quot;32&quot;/&gt;&lt;w:lang w:val=&quot;EN-US&quot;/&gt;&lt;/w:rPr&gt;&lt;/m:ctrlPr&gt;&lt;/m:fPr&gt;&lt;m:num&gt;&lt;m:r&gt;&lt;w:rPr&gt;&lt;w:rFonts w:ascii=&quot;Times New Roman&quot; w:h-ansi=&quot;Times New Roman&quot;/&gt;&lt;wx:font wx:val=&quot;Times New Roman&quot;/&gt;&lt;w:i/&gt;&lt;w:sz w:val=&quot;32&quot;/&gt;&lt;w:sz-cs w:val=&quot;32&quot;/&gt;&lt;/w:rPr&gt;&lt;m:t&gt;РЎРї&lt;/m:t&gt;&lt;/m:r&gt;&lt;/m:num&gt;&lt;m:den&gt;&lt;m:r&gt;&lt;m:rPr&gt;&lt;m:sty m:val=&quot;p&quot;/&gt;&lt;/m:rPr&gt;&lt;w:rPr&gt;&lt;w:rFonts w:ascii=&quot;Cambria Math&quot; w:h-ansi=&quot;Times New Roman&quot;/&gt;&lt;wx:font wx:val=&quot;Times New Roman&quot;/&gt;&lt;w:sz w:val=&quot;32&quot;/&gt;&lt;w:sz-cs w:val=&quot;32&quot;/&gt;&lt;/w:rPr&gt;&lt;m:t&gt;в€‘&lt;/m:t&gt;&lt;/m:r&gt;&lt;m:r&gt;&lt;w:rPr&gt;&lt;w:rFonts w:ascii=&quot;Cambria Math&quot; w:h-ansi=&quot;Times New Roman&quot;/&gt;&lt;wx:font wx:val=&quot;Cambria Math&quot;/&gt;&lt;w:i/&gt;&lt;w:sz w:val=&quot;32&quot;/&gt;&lt;w:sz-cs w:val=&quot;32&quot;/&gt;&lt;w:lang w:val=&quot;EN-US&quot;/&gt;&lt;/w:rPr&gt;&lt;m:t&gt;Wi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F438FF">
        <w:rPr>
          <w:rFonts w:ascii="Times New Roman" w:hAnsi="Times New Roman"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sz w:val="32"/>
          <w:szCs w:val="32"/>
        </w:rPr>
        <w:fldChar w:fldCharType="separate"/>
      </w:r>
      <w:r w:rsidR="00E303A5">
        <w:pict>
          <v:shape id="_x0000_i1026" type="#_x0000_t75" style="width:28.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05200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627A&quot;/&gt;&lt;wsp:rsid wsp:val=&quot;00FD6DA7&quot;/&gt;&lt;/wsp:rsids&gt;&lt;/w:docPr&gt;&lt;w:body&gt;&lt;w:p wsp:rsidR=&quot;00000000&quot; wsp:rsidRDefault=&quot;00005200&quot;&gt;&lt;m:oMathPara&gt;&lt;m:oMath&gt;&lt;m:f&gt;&lt;m:fPr&gt;&lt;m:ctrlPr&gt;&lt;w:rPr&gt;&lt;w:rFonts w:ascii=&quot;Cambria Math&quot; w:h-ansi=&quot;Times New Roman&quot;/&gt;&lt;wx:font wx:val=&quot;Cambria Math&quot;/&gt;&lt;w:sz w:val=&quot;32&quot;/&gt;&lt;w:sz-cs w:val=&quot;32&quot;/&gt;&lt;w:lang w:val=&quot;EN-US&quot;/&gt;&lt;/w:rPr&gt;&lt;/m:ctrlPr&gt;&lt;/m:fPr&gt;&lt;m:num&gt;&lt;m:r&gt;&lt;w:rPr&gt;&lt;w:rFonts w:ascii=&quot;Times New Roman&quot; w:h-ansi=&quot;Times New Roman&quot;/&gt;&lt;wx:font wx:val=&quot;Times New Roman&quot;/&gt;&lt;w:i/&gt;&lt;w:sz w:val=&quot;32&quot;/&gt;&lt;w:sz-cs w:val=&quot;32&quot;/&gt;&lt;/w:rPr&gt;&lt;m:t&gt;РЎРї&lt;/m:t&gt;&lt;/m:r&gt;&lt;/m:num&gt;&lt;m:den&gt;&lt;m:r&gt;&lt;m:rPr&gt;&lt;m:sty m:val=&quot;p&quot;/&gt;&lt;/m:rPr&gt;&lt;w:rPr&gt;&lt;w:rFonts w:ascii=&quot;Cambria Math&quot; w:h-ansi=&quot;Times New Roman&quot;/&gt;&lt;wx:font wx:val=&quot;Times New Roman&quot;/&gt;&lt;w:sz w:val=&quot;32&quot;/&gt;&lt;w:sz-cs w:val=&quot;32&quot;/&gt;&lt;/w:rPr&gt;&lt;m:t&gt;в€‘&lt;/m:t&gt;&lt;/m:r&gt;&lt;m:r&gt;&lt;w:rPr&gt;&lt;w:rFonts w:ascii=&quot;Cambria Math&quot; w:h-ansi=&quot;Times New Roman&quot;/&gt;&lt;wx:font wx:val=&quot;Cambria Math&quot;/&gt;&lt;w:i/&gt;&lt;w:sz w:val=&quot;32&quot;/&gt;&lt;w:sz-cs w:val=&quot;32&quot;/&gt;&lt;w:lang w:val=&quot;EN-US&quot;/&gt;&lt;/w:rPr&gt;&lt;m:t&gt;Wi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F438FF">
        <w:rPr>
          <w:rFonts w:ascii="Times New Roman" w:hAnsi="Times New Roman"/>
          <w:sz w:val="32"/>
          <w:szCs w:val="32"/>
        </w:rPr>
        <w:fldChar w:fldCharType="end"/>
      </w:r>
      <w:r>
        <w:rPr>
          <w:rFonts w:ascii="Times New Roman" w:hAnsi="Times New Roman"/>
          <w:sz w:val="32"/>
          <w:szCs w:val="32"/>
        </w:rPr>
        <w:t xml:space="preserve">,                                         </w:t>
      </w:r>
      <w:r w:rsidRPr="000465B6">
        <w:rPr>
          <w:rFonts w:ascii="Times New Roman" w:hAnsi="Times New Roman"/>
          <w:b/>
          <w:sz w:val="32"/>
          <w:szCs w:val="32"/>
        </w:rPr>
        <w:t>(2)</w:t>
      </w:r>
      <w:r>
        <w:rPr>
          <w:rFonts w:ascii="Times New Roman" w:hAnsi="Times New Roman"/>
          <w:sz w:val="32"/>
          <w:szCs w:val="32"/>
        </w:rPr>
        <w:t xml:space="preserve">  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>где Н</w:t>
      </w:r>
      <w:r w:rsidRPr="000A1D8C">
        <w:rPr>
          <w:rFonts w:ascii="Times New Roman" w:hAnsi="Times New Roman"/>
          <w:sz w:val="28"/>
          <w:szCs w:val="28"/>
          <w:vertAlign w:val="subscript"/>
        </w:rPr>
        <w:t>а</w:t>
      </w:r>
      <w:r w:rsidRPr="000A1D8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0A1D8C">
        <w:rPr>
          <w:rFonts w:ascii="Times New Roman" w:hAnsi="Times New Roman"/>
          <w:sz w:val="28"/>
          <w:szCs w:val="28"/>
        </w:rPr>
        <w:t xml:space="preserve"> – норма амортизации на реновацию за </w:t>
      </w:r>
      <w:r w:rsidRPr="000A1D8C">
        <w:rPr>
          <w:rFonts w:ascii="Times New Roman" w:hAnsi="Times New Roman"/>
          <w:sz w:val="28"/>
          <w:szCs w:val="28"/>
          <w:lang w:val="en-US"/>
        </w:rPr>
        <w:t>i</w:t>
      </w:r>
      <w:r w:rsidRPr="000A1D8C">
        <w:rPr>
          <w:rFonts w:ascii="Times New Roman" w:hAnsi="Times New Roman"/>
          <w:sz w:val="28"/>
          <w:szCs w:val="28"/>
        </w:rPr>
        <w:t>-лет использования трактора, р. на 1 усл. эт. га; С</w:t>
      </w:r>
      <w:r w:rsidRPr="000A1D8C">
        <w:rPr>
          <w:rFonts w:ascii="Times New Roman" w:hAnsi="Times New Roman"/>
          <w:sz w:val="28"/>
          <w:szCs w:val="28"/>
          <w:vertAlign w:val="subscript"/>
          <w:lang w:val="en-US"/>
        </w:rPr>
        <w:t>n</w:t>
      </w:r>
      <w:r w:rsidRPr="000A1D8C">
        <w:rPr>
          <w:rFonts w:ascii="Times New Roman" w:hAnsi="Times New Roman"/>
          <w:sz w:val="28"/>
          <w:szCs w:val="28"/>
        </w:rPr>
        <w:t xml:space="preserve"> – первоначальна стоимость машины, р.; ∑ </w:t>
      </w:r>
      <w:r w:rsidRPr="000A1D8C">
        <w:rPr>
          <w:rFonts w:ascii="Times New Roman" w:hAnsi="Times New Roman"/>
          <w:sz w:val="28"/>
          <w:szCs w:val="28"/>
          <w:lang w:val="en-US"/>
        </w:rPr>
        <w:t>W</w:t>
      </w:r>
      <w:r w:rsidRPr="000A1D8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0A1D8C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0A1D8C">
        <w:rPr>
          <w:rFonts w:ascii="Times New Roman" w:hAnsi="Times New Roman"/>
          <w:sz w:val="28"/>
          <w:szCs w:val="28"/>
        </w:rPr>
        <w:t xml:space="preserve"> - наработка за </w:t>
      </w:r>
      <w:r w:rsidRPr="000A1D8C">
        <w:rPr>
          <w:rFonts w:ascii="Times New Roman" w:hAnsi="Times New Roman"/>
          <w:sz w:val="28"/>
          <w:szCs w:val="28"/>
          <w:lang w:val="en-US"/>
        </w:rPr>
        <w:t>i</w:t>
      </w:r>
      <w:r w:rsidRPr="000A1D8C">
        <w:rPr>
          <w:rFonts w:ascii="Times New Roman" w:hAnsi="Times New Roman"/>
          <w:sz w:val="28"/>
          <w:szCs w:val="28"/>
        </w:rPr>
        <w:t>-лет использования машины, усл. эт. га.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>Норму амортизации на погашение первоначальной стоимости рассчитывают в зависимости от продолжительности использования машины.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>Например, при стоимости трактора 5.0 «Кировец» - 3470 тыс. р. и годовой наработке за первый год использования 1912 усл. эт. га норма амортизации составит: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>Н</w:t>
      </w:r>
      <w:r w:rsidRPr="000A1D8C">
        <w:rPr>
          <w:rFonts w:ascii="Times New Roman" w:hAnsi="Times New Roman"/>
          <w:sz w:val="28"/>
          <w:szCs w:val="28"/>
          <w:vertAlign w:val="subscript"/>
        </w:rPr>
        <w:t>а</w:t>
      </w:r>
      <w:r w:rsidRPr="000A1D8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0A1D8C">
        <w:rPr>
          <w:rFonts w:ascii="Times New Roman" w:hAnsi="Times New Roman"/>
          <w:sz w:val="28"/>
          <w:szCs w:val="28"/>
        </w:rPr>
        <w:t xml:space="preserve"> 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27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CE4613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CE4613&quot;&gt;&lt;m:oMathPara&gt;&lt;m:oMath&gt;&lt;m:f&gt;&lt;m:fPr&gt;&lt;m:ctrlPr&gt;&lt;w:rPr&gt;&lt;w:rFonts w:ascii=&quot;Cambria Math&quot; w:h-ansi=&quot;Cambria Math&quot;/&gt;&lt;wx:font wx:val=&quot;Cambria Math&quot;/&gt;&lt;w:sz w:val=&quot;28&quot;/&gt;&lt;w:sz-cs w:val=&quot;28&quot;/&gt;&lt;w:lang w:val=&quot;EN-US&quot;/&gt;&lt;/w:rPr&gt;&lt;/m:ctrlPr&gt;&lt;/m:fPr&gt;&lt;m:num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470000&lt;/m:t&gt;&lt;/m:r&gt;&lt;/m:num&gt;&lt;m:den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1912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28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CE4613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CE4613&quot;&gt;&lt;m:oMathPara&gt;&lt;m:oMath&gt;&lt;m:f&gt;&lt;m:fPr&gt;&lt;m:ctrlPr&gt;&lt;w:rPr&gt;&lt;w:rFonts w:ascii=&quot;Cambria Math&quot; w:h-ansi=&quot;Cambria Math&quot;/&gt;&lt;wx:font wx:val=&quot;Cambria Math&quot;/&gt;&lt;w:sz w:val=&quot;28&quot;/&gt;&lt;w:sz-cs w:val=&quot;28&quot;/&gt;&lt;w:lang w:val=&quot;EN-US&quot;/&gt;&lt;/w:rPr&gt;&lt;/m:ctrlPr&gt;&lt;/m:fPr&gt;&lt;m:num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470000&lt;/m:t&gt;&lt;/m:r&gt;&lt;/m:num&gt;&lt;m:den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1912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 w:rsidRPr="000A1D8C">
        <w:rPr>
          <w:rFonts w:ascii="Times New Roman" w:hAnsi="Times New Roman"/>
          <w:sz w:val="28"/>
          <w:szCs w:val="28"/>
        </w:rPr>
        <w:t xml:space="preserve">  = 1815 р./усл.эт.га.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>При сроке службы 2 года и наработке за второй год, равной 3317 усл.эт.га, норма амортизации в расчете на 1 усл.эт.га составит: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 xml:space="preserve">   Н</w:t>
      </w:r>
      <w:r w:rsidRPr="000A1D8C">
        <w:rPr>
          <w:rFonts w:ascii="Times New Roman" w:hAnsi="Times New Roman"/>
          <w:sz w:val="28"/>
          <w:szCs w:val="28"/>
          <w:vertAlign w:val="subscript"/>
        </w:rPr>
        <w:t>а</w:t>
      </w:r>
      <w:r w:rsidRPr="000A1D8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0A1D8C">
        <w:rPr>
          <w:rFonts w:ascii="Times New Roman" w:hAnsi="Times New Roman"/>
          <w:sz w:val="28"/>
          <w:szCs w:val="28"/>
        </w:rPr>
        <w:t xml:space="preserve"> 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29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20D8D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E20D8D&quot;&gt;&lt;m:oMathPara&gt;&lt;m:oMath&gt;&lt;m:f&gt;&lt;m:fPr&gt;&lt;m:ctrlPr&gt;&lt;w:rPr&gt;&lt;w:rFonts w:ascii=&quot;Cambria Math&quot; w:h-ansi=&quot;Cambria Math&quot;/&gt;&lt;wx:font wx:val=&quot;Cambria Math&quot;/&gt;&lt;w:sz w:val=&quot;28&quot;/&gt;&lt;w:sz-cs w:val=&quot;28&quot;/&gt;&lt;w:lang w:val=&quot;EN-US&quot;/&gt;&lt;/w:rPr&gt;&lt;/m:ctrlPr&gt;&lt;/m:fPr&gt;&lt;m:num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470000&lt;/m:t&gt;&lt;/m:r&gt;&lt;/m:num&gt;&lt;m:den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317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30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20D8D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E20D8D&quot;&gt;&lt;m:oMathPara&gt;&lt;m:oMath&gt;&lt;m:f&gt;&lt;m:fPr&gt;&lt;m:ctrlPr&gt;&lt;w:rPr&gt;&lt;w:rFonts w:ascii=&quot;Cambria Math&quot; w:h-ansi=&quot;Cambria Math&quot;/&gt;&lt;wx:font wx:val=&quot;Cambria Math&quot;/&gt;&lt;w:sz w:val=&quot;28&quot;/&gt;&lt;w:sz-cs w:val=&quot;28&quot;/&gt;&lt;w:lang w:val=&quot;EN-US&quot;/&gt;&lt;/w:rPr&gt;&lt;/m:ctrlPr&gt;&lt;/m:fPr&gt;&lt;m:num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470000&lt;/m:t&gt;&lt;/m:r&gt;&lt;/m:num&gt;&lt;m:den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317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9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 w:rsidRPr="000A1D8C">
        <w:rPr>
          <w:rFonts w:ascii="Times New Roman" w:hAnsi="Times New Roman"/>
          <w:sz w:val="28"/>
          <w:szCs w:val="28"/>
        </w:rPr>
        <w:t xml:space="preserve">    = 664 р./усл.эт.га.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>При сроке службы трактора 3 года и наработке за 3 год 3328 усл.эт га, норма амортизации составит: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>Н</w:t>
      </w:r>
      <w:r w:rsidRPr="000A1D8C">
        <w:rPr>
          <w:rFonts w:ascii="Times New Roman" w:hAnsi="Times New Roman"/>
          <w:sz w:val="28"/>
          <w:szCs w:val="28"/>
          <w:vertAlign w:val="subscript"/>
        </w:rPr>
        <w:t>а</w:t>
      </w:r>
      <w:r w:rsidRPr="000A1D8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0A1D8C">
        <w:rPr>
          <w:rFonts w:ascii="Times New Roman" w:hAnsi="Times New Roman"/>
          <w:sz w:val="28"/>
          <w:szCs w:val="28"/>
        </w:rPr>
        <w:t xml:space="preserve"> 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31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7570A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7570A&quot;&gt;&lt;m:oMathPara&gt;&lt;m:oMath&gt;&lt;m:f&gt;&lt;m:fPr&gt;&lt;m:ctrlPr&gt;&lt;w:rPr&gt;&lt;w:rFonts w:ascii=&quot;Cambria Math&quot; w:h-ansi=&quot;Cambria Math&quot;/&gt;&lt;wx:font wx:val=&quot;Cambria Math&quot;/&gt;&lt;w:sz w:val=&quot;28&quot;/&gt;&lt;w:sz-cs w:val=&quot;28&quot;/&gt;&lt;w:lang w:val=&quot;EN-US&quot;/&gt;&lt;/w:rPr&gt;&lt;/m:ctrlPr&gt;&lt;/m:fPr&gt;&lt;m:num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470000&lt;/m:t&gt;&lt;/m:r&gt;&lt;/m:num&gt;&lt;m:den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328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32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7570A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7570A&quot;&gt;&lt;m:oMathPara&gt;&lt;m:oMath&gt;&lt;m:f&gt;&lt;m:fPr&gt;&lt;m:ctrlPr&gt;&lt;w:rPr&gt;&lt;w:rFonts w:ascii=&quot;Cambria Math&quot; w:h-ansi=&quot;Cambria Math&quot;/&gt;&lt;wx:font wx:val=&quot;Cambria Math&quot;/&gt;&lt;w:sz w:val=&quot;28&quot;/&gt;&lt;w:sz-cs w:val=&quot;28&quot;/&gt;&lt;w:lang w:val=&quot;EN-US&quot;/&gt;&lt;/w:rPr&gt;&lt;/m:ctrlPr&gt;&lt;/m:fPr&gt;&lt;m:num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470000&lt;/m:t&gt;&lt;/m:r&gt;&lt;/m:num&gt;&lt;m:den&gt;&lt;m:r&gt;&lt;m:rPr&gt;&lt;m:sty m:val=&quot;p&quot;/&gt;&lt;/m:rPr&gt;&lt;w:rPr&gt;&lt;w:rFonts w:ascii=&quot;Cambria Math&quot; w:h-ansi=&quot;Cambria Math&quot; w:cs=&quot;Cambria Math&quot;/&gt;&lt;wx:font wx:val=&quot;Cambria Math&quot;/&gt;&lt;w:sz w:val=&quot;28&quot;/&gt;&lt;w:sz-cs w:val=&quot;28&quot;/&gt;&lt;/w:rPr&gt;&lt;m:t&gt;3328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0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 w:rsidRPr="000A1D8C">
        <w:rPr>
          <w:rFonts w:ascii="Times New Roman" w:hAnsi="Times New Roman"/>
          <w:sz w:val="28"/>
          <w:szCs w:val="28"/>
        </w:rPr>
        <w:t xml:space="preserve">    = 410 р./усл.эт га.</w:t>
      </w:r>
    </w:p>
    <w:p w:rsidR="00CD0E40" w:rsidRPr="000A1D8C" w:rsidRDefault="00CD0E40" w:rsidP="00D74869">
      <w:pPr>
        <w:ind w:firstLine="708"/>
        <w:rPr>
          <w:rFonts w:ascii="Times New Roman" w:hAnsi="Times New Roman"/>
          <w:sz w:val="28"/>
          <w:szCs w:val="28"/>
        </w:rPr>
      </w:pPr>
      <w:r w:rsidRPr="000A1D8C">
        <w:rPr>
          <w:rFonts w:ascii="Times New Roman" w:hAnsi="Times New Roman"/>
          <w:sz w:val="28"/>
          <w:szCs w:val="28"/>
        </w:rPr>
        <w:t>Аналогично рассчитывают норму для последующих лет. Результаты расчетов отобразим виде таблицы № 1.</w:t>
      </w:r>
    </w:p>
    <w:p w:rsidR="00CD0E40" w:rsidRDefault="00CD0E40" w:rsidP="003767E1">
      <w:pPr>
        <w:ind w:firstLine="708"/>
        <w:jc w:val="right"/>
        <w:rPr>
          <w:rFonts w:ascii="Times New Roman" w:hAnsi="Times New Roman"/>
          <w:b/>
          <w:sz w:val="32"/>
          <w:szCs w:val="32"/>
        </w:rPr>
      </w:pPr>
    </w:p>
    <w:p w:rsidR="00CD0E40" w:rsidRDefault="00CD0E40" w:rsidP="003767E1">
      <w:pPr>
        <w:ind w:firstLine="708"/>
        <w:jc w:val="right"/>
        <w:rPr>
          <w:rFonts w:ascii="Times New Roman" w:hAnsi="Times New Roman"/>
          <w:b/>
          <w:sz w:val="32"/>
          <w:szCs w:val="32"/>
        </w:rPr>
      </w:pPr>
    </w:p>
    <w:p w:rsidR="00CD0E40" w:rsidRDefault="00CD0E40" w:rsidP="009C583C">
      <w:pPr>
        <w:ind w:firstLine="708"/>
        <w:jc w:val="right"/>
        <w:rPr>
          <w:rFonts w:ascii="Times New Roman" w:hAnsi="Times New Roman"/>
          <w:b/>
          <w:sz w:val="32"/>
          <w:szCs w:val="32"/>
        </w:rPr>
      </w:pPr>
      <w:r w:rsidRPr="003767E1">
        <w:rPr>
          <w:rFonts w:ascii="Times New Roman" w:hAnsi="Times New Roman"/>
          <w:b/>
          <w:sz w:val="32"/>
          <w:szCs w:val="32"/>
        </w:rPr>
        <w:t>Таблица 1.</w:t>
      </w:r>
    </w:p>
    <w:p w:rsidR="00CD0E40" w:rsidRDefault="00CD0E40" w:rsidP="009C583C">
      <w:pPr>
        <w:ind w:firstLine="708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Динамика амортизационных отчислений в зависимости от срока службы машин, р./усл.эт.га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00"/>
        <w:gridCol w:w="769"/>
        <w:gridCol w:w="1073"/>
        <w:gridCol w:w="427"/>
        <w:gridCol w:w="425"/>
        <w:gridCol w:w="425"/>
        <w:gridCol w:w="425"/>
        <w:gridCol w:w="425"/>
        <w:gridCol w:w="425"/>
        <w:gridCol w:w="425"/>
        <w:gridCol w:w="425"/>
        <w:gridCol w:w="427"/>
        <w:gridCol w:w="567"/>
        <w:gridCol w:w="567"/>
        <w:gridCol w:w="569"/>
        <w:gridCol w:w="1097"/>
      </w:tblGrid>
      <w:tr w:rsidR="00CD0E40" w:rsidRPr="00F438FF" w:rsidTr="00F438FF">
        <w:trPr>
          <w:trHeight w:val="1575"/>
        </w:trPr>
        <w:tc>
          <w:tcPr>
            <w:tcW w:w="575" w:type="pct"/>
            <w:vMerge w:val="restar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Срок использования, лет</w:t>
            </w:r>
          </w:p>
        </w:tc>
        <w:tc>
          <w:tcPr>
            <w:tcW w:w="402" w:type="pct"/>
            <w:vMerge w:val="restar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Годовая наработка,усл.эт га</w:t>
            </w:r>
          </w:p>
        </w:tc>
        <w:tc>
          <w:tcPr>
            <w:tcW w:w="561" w:type="pct"/>
            <w:vMerge w:val="restar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Наработка нарастающим итогом,усл.эт га</w:t>
            </w:r>
          </w:p>
        </w:tc>
        <w:tc>
          <w:tcPr>
            <w:tcW w:w="2889" w:type="pct"/>
            <w:gridSpan w:val="12"/>
            <w:tcBorders>
              <w:bottom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  <w:tc>
          <w:tcPr>
            <w:tcW w:w="574" w:type="pct"/>
            <w:vMerge w:val="restar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Уменьшение</w:t>
            </w:r>
          </w:p>
        </w:tc>
      </w:tr>
      <w:tr w:rsidR="00CD0E40" w:rsidRPr="00F438FF" w:rsidTr="00F438FF">
        <w:trPr>
          <w:trHeight w:val="1005"/>
        </w:trPr>
        <w:tc>
          <w:tcPr>
            <w:tcW w:w="575" w:type="pct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02" w:type="pct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1" w:type="pct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" w:type="pc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2" w:type="pc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22" w:type="pc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22" w:type="pc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22" w:type="pc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22" w:type="pct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574" w:type="pct"/>
            <w:vMerge/>
            <w:tcBorders>
              <w:left w:val="single" w:sz="4" w:space="0" w:color="auto"/>
            </w:tcBorders>
            <w:vAlign w:val="bottom"/>
          </w:tcPr>
          <w:p w:rsidR="00CD0E40" w:rsidRPr="00F438FF" w:rsidRDefault="00CD0E40" w:rsidP="00F438FF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1912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1912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1815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3317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5229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664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664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1151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3328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8467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410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410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410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524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3038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11505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302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302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302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302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108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28017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14306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59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2687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16993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39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2500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19493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178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178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178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178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178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178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178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29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2390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21883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159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159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159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159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159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159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159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159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2396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24279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2310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26589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2136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28725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575" w:type="pc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402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2042</w:t>
            </w:r>
          </w:p>
        </w:tc>
        <w:tc>
          <w:tcPr>
            <w:tcW w:w="561" w:type="pct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30767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22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23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296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</w:t>
            </w:r>
          </w:p>
        </w:tc>
        <w:tc>
          <w:tcPr>
            <w:tcW w:w="574" w:type="pct"/>
            <w:textDirection w:val="btLr"/>
            <w:vAlign w:val="bottom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</w:tbl>
    <w:p w:rsidR="00CD0E40" w:rsidRDefault="00CD0E40" w:rsidP="00C858A0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C858A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Делая выводы по данным таблицы, можно сказать, что по мере увеличения срока службы машин норма амортизации уменьшается, причем величина уменьшения убывает. </w:t>
      </w:r>
    </w:p>
    <w:p w:rsidR="00CD0E40" w:rsidRPr="007213D2" w:rsidRDefault="00CD0E40" w:rsidP="00C858A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выявленной закономерности изменения нормы амортизации в связи с увеличением срока службы машины и наработки за этот период строится график (рис. 1).</w:t>
      </w: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0465B6">
      <w:pPr>
        <w:ind w:left="708"/>
        <w:rPr>
          <w:rFonts w:ascii="Times New Roman" w:hAnsi="Times New Roman"/>
          <w:sz w:val="28"/>
          <w:szCs w:val="28"/>
        </w:rPr>
      </w:pPr>
    </w:p>
    <w:p w:rsidR="00CD0E40" w:rsidRDefault="00CD0E40" w:rsidP="00C858A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Рис. 1. Изменение нормы амортизации с увеличением срока службы и наработки трактора.</w:t>
      </w:r>
    </w:p>
    <w:p w:rsidR="00CD0E40" w:rsidRPr="007534CC" w:rsidRDefault="00CD0E40" w:rsidP="00B571E5">
      <w:pPr>
        <w:pStyle w:val="11"/>
        <w:numPr>
          <w:ilvl w:val="1"/>
          <w:numId w:val="1"/>
        </w:numPr>
        <w:rPr>
          <w:rFonts w:ascii="Times New Roman" w:hAnsi="Times New Roman"/>
          <w:b/>
          <w:sz w:val="32"/>
          <w:szCs w:val="32"/>
        </w:rPr>
      </w:pPr>
      <w:r w:rsidRPr="007534CC">
        <w:rPr>
          <w:rFonts w:ascii="Times New Roman" w:hAnsi="Times New Roman"/>
          <w:b/>
          <w:sz w:val="32"/>
          <w:szCs w:val="32"/>
        </w:rPr>
        <w:t>Динамика затрат на техническое обслуживание, текущий и капитальный ремонт.</w:t>
      </w:r>
    </w:p>
    <w:p w:rsidR="00CD0E40" w:rsidRDefault="00CD0E40" w:rsidP="00B571E5">
      <w:pPr>
        <w:ind w:firstLine="708"/>
        <w:rPr>
          <w:rFonts w:ascii="Times New Roman" w:hAnsi="Times New Roman"/>
          <w:sz w:val="28"/>
          <w:szCs w:val="28"/>
        </w:rPr>
      </w:pPr>
      <w:r w:rsidRPr="00B571E5">
        <w:rPr>
          <w:rFonts w:ascii="Times New Roman" w:hAnsi="Times New Roman"/>
          <w:b/>
          <w:sz w:val="28"/>
          <w:szCs w:val="28"/>
        </w:rPr>
        <w:t>Ежегодные затраты на техническое обслуживани</w:t>
      </w:r>
      <w:r>
        <w:rPr>
          <w:rFonts w:ascii="Times New Roman" w:hAnsi="Times New Roman"/>
          <w:b/>
          <w:sz w:val="28"/>
          <w:szCs w:val="28"/>
        </w:rPr>
        <w:t xml:space="preserve">е, текущий и капитальный ремонт машины. </w:t>
      </w:r>
      <w:r>
        <w:rPr>
          <w:rFonts w:ascii="Times New Roman" w:hAnsi="Times New Roman"/>
          <w:sz w:val="28"/>
          <w:szCs w:val="28"/>
        </w:rPr>
        <w:t>Для каждой машины, входящей в группу, анализируют ежегодные затраты на техническое обслуживание (ТО), текущий ремонт (ТР) и капитальный ремонт (КР).</w:t>
      </w:r>
    </w:p>
    <w:p w:rsidR="00CD0E40" w:rsidRDefault="00CD0E40" w:rsidP="00B571E5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группы машин, состоящий из нескольких тракторов, ежегодные затраты на ТО, ТР, КР в расчете на один трактор в соответствующем году использования определяются по формуле:</w:t>
      </w:r>
    </w:p>
    <w:p w:rsidR="00CD0E40" w:rsidRPr="001A1D06" w:rsidRDefault="00CD0E40" w:rsidP="001A1D06">
      <w:pPr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= ∑ Р</w:t>
      </w:r>
      <w:r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/ </w:t>
      </w:r>
      <w:r>
        <w:rPr>
          <w:rFonts w:ascii="Times New Roman" w:hAnsi="Times New Roman"/>
          <w:b/>
          <w:sz w:val="28"/>
          <w:szCs w:val="28"/>
          <w:lang w:val="en-US"/>
        </w:rPr>
        <w:t>n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Pr="001A1D06">
        <w:rPr>
          <w:rFonts w:ascii="Times New Roman" w:hAnsi="Times New Roman"/>
          <w:b/>
          <w:sz w:val="28"/>
          <w:szCs w:val="28"/>
        </w:rPr>
        <w:t xml:space="preserve">                           (3)</w:t>
      </w:r>
    </w:p>
    <w:p w:rsidR="00CD0E40" w:rsidRDefault="00CD0E40" w:rsidP="001A1D0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</w:t>
      </w:r>
      <w:r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– </w:t>
      </w:r>
      <w:r w:rsidRPr="001A1D06">
        <w:rPr>
          <w:rFonts w:ascii="Times New Roman" w:hAnsi="Times New Roman"/>
          <w:sz w:val="28"/>
          <w:szCs w:val="28"/>
        </w:rPr>
        <w:t>ежегодные фактические затраты</w:t>
      </w:r>
      <w:r>
        <w:rPr>
          <w:rFonts w:ascii="Times New Roman" w:hAnsi="Times New Roman"/>
          <w:sz w:val="28"/>
          <w:szCs w:val="28"/>
        </w:rPr>
        <w:t xml:space="preserve"> (на ТО, ТР, КР) в </w:t>
      </w:r>
      <w:r>
        <w:rPr>
          <w:rFonts w:ascii="Times New Roman" w:hAnsi="Times New Roman"/>
          <w:sz w:val="28"/>
          <w:szCs w:val="28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-м году в среднем на одну машину группы, р.; </w:t>
      </w:r>
      <w:r>
        <w:rPr>
          <w:rFonts w:ascii="Times New Roman" w:hAnsi="Times New Roman"/>
          <w:b/>
          <w:sz w:val="28"/>
          <w:szCs w:val="28"/>
        </w:rPr>
        <w:t>∑ Р</w:t>
      </w:r>
      <w:r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– суммарные затраты (на ТО, ТР, КР) для группы машин в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1A1D0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м году использования, р.; </w:t>
      </w:r>
      <w:r>
        <w:rPr>
          <w:rFonts w:ascii="Times New Roman" w:hAnsi="Times New Roman"/>
          <w:sz w:val="28"/>
          <w:szCs w:val="28"/>
          <w:lang w:val="en-US"/>
        </w:rPr>
        <w:t>n</w:t>
      </w:r>
      <w:r w:rsidRPr="001A1D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число машин в группе.</w:t>
      </w:r>
    </w:p>
    <w:p w:rsidR="00CD0E40" w:rsidRDefault="00CD0E40" w:rsidP="001A1D0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Фактические ежегодные затраты приведены в исходных данных (приложение 2). Согласно исходным данным ежегодные затраты на ТО тракторов составят:</w:t>
      </w:r>
    </w:p>
    <w:p w:rsidR="00CD0E40" w:rsidRDefault="00CD0E40" w:rsidP="001A1D0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vertAlign w:val="subscript"/>
        </w:rPr>
        <w:t>ТО1</w:t>
      </w:r>
      <w:r>
        <w:rPr>
          <w:rFonts w:ascii="Times New Roman" w:hAnsi="Times New Roman"/>
          <w:sz w:val="28"/>
          <w:szCs w:val="28"/>
        </w:rPr>
        <w:t xml:space="preserve"> = (66,2+111,3+109,6+104,1+95,1+90,2+78,1+83,9+75,5+ +72,3+78,4+66,5)/10 = 65,29 тыс.руб. на 1 трактор в год.</w:t>
      </w:r>
    </w:p>
    <w:p w:rsidR="00CD0E40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vertAlign w:val="subscript"/>
        </w:rPr>
        <w:t>ТО2</w:t>
      </w:r>
      <w:r>
        <w:rPr>
          <w:rFonts w:ascii="Times New Roman" w:hAnsi="Times New Roman"/>
          <w:sz w:val="28"/>
          <w:szCs w:val="28"/>
        </w:rPr>
        <w:t xml:space="preserve"> = (61+112,8+110,2+103,2+98,9+92,5+83,9+</w:t>
      </w:r>
    </w:p>
    <w:p w:rsidR="00CD0E40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+81,3+72,9+80,1+72,6+63,3)/10 = 106,56 тыс.руб. на 1 трактор в год.</w:t>
      </w:r>
    </w:p>
    <w:p w:rsidR="00CD0E40" w:rsidRPr="0040002E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последующих лет расчет ежегодных затрат на ТО аналогичный. По такому же принципу считаются ежегодные затраты на ТР и КР. Результаты запишем в таблицу 2. </w:t>
      </w:r>
    </w:p>
    <w:p w:rsidR="00CD0E40" w:rsidRPr="0040002E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Pr="0040002E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Pr="0040002E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Pr="0040002E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Pr="0040002E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Pr="0040002E" w:rsidRDefault="00CD0E40" w:rsidP="006E0F46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Pr="009601C4" w:rsidRDefault="00CD0E40" w:rsidP="006E0F46">
      <w:pPr>
        <w:ind w:firstLine="708"/>
        <w:jc w:val="right"/>
        <w:rPr>
          <w:rFonts w:ascii="Times New Roman" w:hAnsi="Times New Roman"/>
          <w:b/>
          <w:sz w:val="32"/>
          <w:szCs w:val="32"/>
        </w:rPr>
      </w:pPr>
      <w:r w:rsidRPr="009601C4">
        <w:rPr>
          <w:rFonts w:ascii="Times New Roman" w:hAnsi="Times New Roman"/>
          <w:b/>
          <w:sz w:val="32"/>
          <w:szCs w:val="32"/>
        </w:rPr>
        <w:t>Таблица 2.</w:t>
      </w:r>
    </w:p>
    <w:p w:rsidR="00CD0E40" w:rsidRPr="009601C4" w:rsidRDefault="00CD0E40" w:rsidP="006E0F46">
      <w:pPr>
        <w:ind w:firstLine="708"/>
        <w:jc w:val="center"/>
        <w:rPr>
          <w:rFonts w:ascii="Times New Roman" w:hAnsi="Times New Roman"/>
          <w:b/>
          <w:sz w:val="32"/>
          <w:szCs w:val="32"/>
        </w:rPr>
      </w:pPr>
      <w:r w:rsidRPr="009601C4">
        <w:rPr>
          <w:rFonts w:ascii="Times New Roman" w:hAnsi="Times New Roman"/>
          <w:b/>
          <w:sz w:val="32"/>
          <w:szCs w:val="32"/>
        </w:rPr>
        <w:t>Ежегодные затраты на техническое обслуживание, текущие и капитальные ремонты, тыс.р. на 1 трактор в год.</w:t>
      </w:r>
    </w:p>
    <w:tbl>
      <w:tblPr>
        <w:tblW w:w="9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1"/>
        <w:gridCol w:w="968"/>
        <w:gridCol w:w="727"/>
        <w:gridCol w:w="728"/>
        <w:gridCol w:w="729"/>
        <w:gridCol w:w="728"/>
        <w:gridCol w:w="728"/>
        <w:gridCol w:w="728"/>
        <w:gridCol w:w="729"/>
        <w:gridCol w:w="728"/>
        <w:gridCol w:w="740"/>
        <w:gridCol w:w="740"/>
        <w:gridCol w:w="742"/>
      </w:tblGrid>
      <w:tr w:rsidR="00CD0E40" w:rsidRPr="00F438FF" w:rsidTr="00F438FF">
        <w:trPr>
          <w:trHeight w:val="179"/>
        </w:trPr>
        <w:tc>
          <w:tcPr>
            <w:tcW w:w="841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15" w:type="dxa"/>
            <w:gridSpan w:val="1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 использования тракторов</w:t>
            </w:r>
          </w:p>
        </w:tc>
      </w:tr>
      <w:tr w:rsidR="00CD0E40" w:rsidRPr="00F438FF" w:rsidTr="00F438FF">
        <w:trPr>
          <w:trHeight w:val="178"/>
        </w:trPr>
        <w:tc>
          <w:tcPr>
            <w:tcW w:w="841" w:type="dxa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CD0E40" w:rsidRPr="00F438FF" w:rsidTr="00F438FF">
        <w:trPr>
          <w:cantSplit/>
          <w:trHeight w:val="784"/>
        </w:trPr>
        <w:tc>
          <w:tcPr>
            <w:tcW w:w="84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ТО</w:t>
            </w: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65,29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106,56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109,87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115,13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101,16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96,09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89,24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85,38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83,06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80,49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76,36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71,38</w:t>
            </w:r>
          </w:p>
        </w:tc>
      </w:tr>
      <w:tr w:rsidR="00CD0E40" w:rsidRPr="00F438FF" w:rsidTr="00F438FF">
        <w:trPr>
          <w:cantSplit/>
          <w:trHeight w:val="697"/>
        </w:trPr>
        <w:tc>
          <w:tcPr>
            <w:tcW w:w="84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ТР</w:t>
            </w: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185,59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277,10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346,10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337,84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353,56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463,29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453,42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411,86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398,50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363,62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407,99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515,06</w:t>
            </w:r>
          </w:p>
        </w:tc>
      </w:tr>
      <w:tr w:rsidR="00CD0E40" w:rsidRPr="00F438FF" w:rsidTr="00F438FF">
        <w:trPr>
          <w:cantSplit/>
          <w:trHeight w:val="707"/>
        </w:trPr>
        <w:tc>
          <w:tcPr>
            <w:tcW w:w="84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КР</w:t>
            </w: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203,92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210,23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226,73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310,10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316,41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272,31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417,26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268,11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202,48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286,65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187,96</w:t>
            </w:r>
          </w:p>
        </w:tc>
      </w:tr>
      <w:tr w:rsidR="00CD0E40" w:rsidRPr="00F438FF" w:rsidTr="00F438FF">
        <w:trPr>
          <w:cantSplit/>
          <w:trHeight w:val="702"/>
        </w:trPr>
        <w:tc>
          <w:tcPr>
            <w:tcW w:w="84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250,88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587,58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666,20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679,70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764,82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875,79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814,97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914,50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748,67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646,59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871,00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774,85</w:t>
            </w:r>
          </w:p>
        </w:tc>
      </w:tr>
    </w:tbl>
    <w:p w:rsidR="00CD0E40" w:rsidRDefault="00CD0E40" w:rsidP="00122905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 w:rsidP="009601C4">
      <w:pPr>
        <w:ind w:left="708"/>
        <w:rPr>
          <w:rFonts w:ascii="Times New Roman" w:hAnsi="Times New Roman"/>
          <w:b/>
          <w:sz w:val="28"/>
          <w:szCs w:val="28"/>
        </w:rPr>
      </w:pPr>
      <w:r w:rsidRPr="003559E8">
        <w:rPr>
          <w:rFonts w:ascii="Times New Roman" w:hAnsi="Times New Roman"/>
          <w:b/>
          <w:sz w:val="28"/>
          <w:szCs w:val="28"/>
        </w:rPr>
        <w:t>Средние</w:t>
      </w:r>
      <w:r>
        <w:rPr>
          <w:rFonts w:ascii="Times New Roman" w:hAnsi="Times New Roman"/>
          <w:b/>
          <w:sz w:val="28"/>
          <w:szCs w:val="28"/>
        </w:rPr>
        <w:t xml:space="preserve"> затраты на ТО, ТР, КР за период использования машины.</w:t>
      </w:r>
    </w:p>
    <w:p w:rsidR="00CD0E40" w:rsidRDefault="00CD0E40" w:rsidP="009601C4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Расчет средних затрат на ТО, ТР, КР по периодам эксплуатации в расчете на одну машину группы ведут по формуле:</w:t>
      </w:r>
    </w:p>
    <w:p w:rsidR="00CD0E40" w:rsidRPr="0040002E" w:rsidRDefault="00CD0E40" w:rsidP="003559E8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3559E8">
        <w:rPr>
          <w:rFonts w:ascii="Times New Roman" w:hAnsi="Times New Roman"/>
          <w:b/>
          <w:sz w:val="28"/>
          <w:szCs w:val="28"/>
        </w:rPr>
        <w:t xml:space="preserve">             Р</w:t>
      </w:r>
      <w:r w:rsidRPr="003559E8">
        <w:rPr>
          <w:rFonts w:ascii="Times New Roman" w:hAnsi="Times New Roman"/>
          <w:b/>
          <w:sz w:val="28"/>
          <w:szCs w:val="28"/>
          <w:vertAlign w:val="subscript"/>
        </w:rPr>
        <w:t>(то,тр,кр)ср</w:t>
      </w:r>
      <w:r w:rsidRPr="003559E8"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 w:rsidRPr="003559E8">
        <w:rPr>
          <w:rFonts w:ascii="Times New Roman" w:hAnsi="Times New Roman"/>
          <w:b/>
          <w:sz w:val="28"/>
          <w:szCs w:val="28"/>
        </w:rPr>
        <w:t xml:space="preserve"> = ∑ Р</w:t>
      </w:r>
      <w:r w:rsidRPr="003559E8"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>/</w:t>
      </w:r>
      <w:r w:rsidRPr="003559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3559E8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                 </w:t>
      </w:r>
      <w:r w:rsidRPr="003559E8">
        <w:rPr>
          <w:rFonts w:ascii="Times New Roman" w:hAnsi="Times New Roman"/>
          <w:b/>
          <w:sz w:val="28"/>
          <w:szCs w:val="28"/>
        </w:rPr>
        <w:t xml:space="preserve">            (4)</w:t>
      </w:r>
    </w:p>
    <w:p w:rsidR="00CD0E40" w:rsidRDefault="00CD0E40" w:rsidP="003559E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 </w:t>
      </w:r>
      <w:r w:rsidRPr="003559E8">
        <w:rPr>
          <w:rFonts w:ascii="Times New Roman" w:hAnsi="Times New Roman"/>
          <w:b/>
          <w:sz w:val="28"/>
          <w:szCs w:val="28"/>
        </w:rPr>
        <w:t>Р</w:t>
      </w:r>
      <w:r w:rsidRPr="003559E8">
        <w:rPr>
          <w:rFonts w:ascii="Times New Roman" w:hAnsi="Times New Roman"/>
          <w:b/>
          <w:sz w:val="28"/>
          <w:szCs w:val="28"/>
          <w:vertAlign w:val="subscript"/>
        </w:rPr>
        <w:t>(то,тр,кр)ср</w:t>
      </w:r>
      <w:r w:rsidRPr="003559E8"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</w:t>
      </w:r>
      <w:r w:rsidRPr="003559E8">
        <w:rPr>
          <w:rFonts w:ascii="Times New Roman" w:hAnsi="Times New Roman"/>
          <w:sz w:val="28"/>
          <w:szCs w:val="28"/>
        </w:rPr>
        <w:t>средние затраты (</w:t>
      </w:r>
      <w:r>
        <w:rPr>
          <w:rFonts w:ascii="Times New Roman" w:hAnsi="Times New Roman"/>
          <w:sz w:val="28"/>
          <w:szCs w:val="28"/>
        </w:rPr>
        <w:t>на ТО,ТР,КР</w:t>
      </w:r>
      <w:r w:rsidRPr="003559E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на одну машину группы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3559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3559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лет использования, р.; </w:t>
      </w:r>
      <w:r w:rsidRPr="003559E8">
        <w:rPr>
          <w:rFonts w:ascii="Times New Roman" w:hAnsi="Times New Roman"/>
          <w:b/>
          <w:sz w:val="28"/>
          <w:szCs w:val="28"/>
        </w:rPr>
        <w:t>∑ Р</w:t>
      </w:r>
      <w:r w:rsidRPr="003559E8"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суммарные затраты (на ТО,ТР,КР) для группы машин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3559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лет использования, р.;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3559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3559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период использования, лет.</w:t>
      </w:r>
    </w:p>
    <w:p w:rsidR="00CD0E40" w:rsidRDefault="00CD0E40" w:rsidP="003559E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Средние затраты средств на техническое обслуживание в расчете на 1 трактор за 1 год использования равны затратам первого года.</w:t>
      </w:r>
    </w:p>
    <w:p w:rsidR="00CD0E40" w:rsidRDefault="00CD0E40" w:rsidP="003559E8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Средние затраты на ТО в расчете на 1 трактор составят:</w:t>
      </w:r>
    </w:p>
    <w:p w:rsidR="00CD0E40" w:rsidRDefault="00CD0E40" w:rsidP="009601C4">
      <w:pPr>
        <w:pStyle w:val="1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два года эксплуатации:</w:t>
      </w:r>
    </w:p>
    <w:p w:rsidR="00CD0E40" w:rsidRDefault="00CD0E40" w:rsidP="009601C4">
      <w:pPr>
        <w:pStyle w:val="11"/>
        <w:ind w:left="14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vertAlign w:val="subscript"/>
        </w:rPr>
        <w:t xml:space="preserve">тоср2 </w:t>
      </w:r>
      <w:r>
        <w:rPr>
          <w:rFonts w:ascii="Times New Roman" w:hAnsi="Times New Roman"/>
          <w:sz w:val="28"/>
          <w:szCs w:val="28"/>
        </w:rPr>
        <w:t>= (65,29 + 106,56)/2 = 85,93тыс. р. на 1 трактор.</w:t>
      </w:r>
    </w:p>
    <w:p w:rsidR="00CD0E40" w:rsidRDefault="00CD0E40" w:rsidP="009601C4">
      <w:pPr>
        <w:pStyle w:val="1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три года эксплуатации:</w:t>
      </w:r>
    </w:p>
    <w:p w:rsidR="00CD0E40" w:rsidRDefault="00CD0E40" w:rsidP="009601C4">
      <w:pPr>
        <w:pStyle w:val="11"/>
        <w:ind w:left="14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  <w:vertAlign w:val="subscript"/>
        </w:rPr>
        <w:t xml:space="preserve">тоср3 </w:t>
      </w:r>
      <w:r>
        <w:rPr>
          <w:rFonts w:ascii="Times New Roman" w:hAnsi="Times New Roman"/>
          <w:sz w:val="28"/>
          <w:szCs w:val="28"/>
        </w:rPr>
        <w:t>= (65,29 + 106,56 + 109,87)/3 = 93,90 тыс. р. на 1 трактор.</w:t>
      </w:r>
    </w:p>
    <w:p w:rsidR="00CD0E40" w:rsidRDefault="00CD0E40" w:rsidP="009601C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последующих лет, ТР и КР расчеты ведутся аналогично. Результаты расчетов запишем в таблицу 3. </w:t>
      </w:r>
    </w:p>
    <w:p w:rsidR="00CD0E40" w:rsidRDefault="00CD0E40" w:rsidP="009601C4">
      <w:pPr>
        <w:jc w:val="right"/>
        <w:rPr>
          <w:rFonts w:ascii="Times New Roman" w:hAnsi="Times New Roman"/>
          <w:sz w:val="28"/>
          <w:szCs w:val="28"/>
        </w:rPr>
      </w:pPr>
    </w:p>
    <w:p w:rsidR="00CD0E40" w:rsidRDefault="00CD0E40" w:rsidP="009601C4">
      <w:pPr>
        <w:jc w:val="right"/>
        <w:rPr>
          <w:rFonts w:ascii="Times New Roman" w:hAnsi="Times New Roman"/>
          <w:b/>
          <w:sz w:val="32"/>
          <w:szCs w:val="32"/>
        </w:rPr>
      </w:pPr>
      <w:r w:rsidRPr="009601C4">
        <w:rPr>
          <w:rFonts w:ascii="Times New Roman" w:hAnsi="Times New Roman"/>
          <w:b/>
          <w:sz w:val="32"/>
          <w:szCs w:val="32"/>
        </w:rPr>
        <w:t>Таблица 3.</w:t>
      </w:r>
    </w:p>
    <w:p w:rsidR="00CD0E40" w:rsidRDefault="00CD0E40" w:rsidP="009601C4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Средние затраты на техническое обслуживание, текущие и капитальные ремонты, тыс.р. на 1 трактор за период использования.</w:t>
      </w:r>
    </w:p>
    <w:tbl>
      <w:tblPr>
        <w:tblW w:w="9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1"/>
        <w:gridCol w:w="968"/>
        <w:gridCol w:w="727"/>
        <w:gridCol w:w="728"/>
        <w:gridCol w:w="729"/>
        <w:gridCol w:w="728"/>
        <w:gridCol w:w="728"/>
        <w:gridCol w:w="728"/>
        <w:gridCol w:w="729"/>
        <w:gridCol w:w="728"/>
        <w:gridCol w:w="740"/>
        <w:gridCol w:w="740"/>
        <w:gridCol w:w="742"/>
      </w:tblGrid>
      <w:tr w:rsidR="00CD0E40" w:rsidRPr="00F438FF" w:rsidTr="00F438FF">
        <w:trPr>
          <w:trHeight w:val="179"/>
        </w:trPr>
        <w:tc>
          <w:tcPr>
            <w:tcW w:w="841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015" w:type="dxa"/>
            <w:gridSpan w:val="1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 использования тракторов</w:t>
            </w:r>
          </w:p>
        </w:tc>
      </w:tr>
      <w:tr w:rsidR="00CD0E40" w:rsidRPr="00F438FF" w:rsidTr="00F438FF">
        <w:trPr>
          <w:trHeight w:val="178"/>
        </w:trPr>
        <w:tc>
          <w:tcPr>
            <w:tcW w:w="841" w:type="dxa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CD0E40" w:rsidRPr="00F438FF" w:rsidTr="00F438FF">
        <w:trPr>
          <w:cantSplit/>
          <w:trHeight w:val="784"/>
        </w:trPr>
        <w:tc>
          <w:tcPr>
            <w:tcW w:w="84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ТО</w:t>
            </w: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65,29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85,93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93,90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99,21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93,60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94,02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93,34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92,34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91,20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90,13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88,90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87,14</w:t>
            </w:r>
          </w:p>
        </w:tc>
      </w:tr>
      <w:tr w:rsidR="00CD0E40" w:rsidRPr="00F438FF" w:rsidTr="00F438FF">
        <w:trPr>
          <w:cantSplit/>
          <w:trHeight w:val="697"/>
        </w:trPr>
        <w:tc>
          <w:tcPr>
            <w:tcW w:w="84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ТР</w:t>
            </w: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185,59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231,45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269,60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286,66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300,04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327,25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345,27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353,60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358,59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359,08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363,53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376,16</w:t>
            </w:r>
          </w:p>
        </w:tc>
      </w:tr>
      <w:tr w:rsidR="00CD0E40" w:rsidRPr="00F438FF" w:rsidTr="00F438FF">
        <w:trPr>
          <w:cantSplit/>
          <w:trHeight w:val="707"/>
        </w:trPr>
        <w:tc>
          <w:tcPr>
            <w:tcW w:w="84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КР</w:t>
            </w: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101,96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138,17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160,22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190,20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211,23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219,95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244,62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247,23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424,99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421,50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402,04</w:t>
            </w:r>
          </w:p>
        </w:tc>
      </w:tr>
      <w:tr w:rsidR="00CD0E40" w:rsidRPr="00F438FF" w:rsidTr="00F438FF">
        <w:trPr>
          <w:cantSplit/>
          <w:trHeight w:val="702"/>
        </w:trPr>
        <w:tc>
          <w:tcPr>
            <w:tcW w:w="84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96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250,88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419,34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501,67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546,09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583,84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632,50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658,56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690,56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697,02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874,20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873,93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865,34</w:t>
            </w:r>
          </w:p>
        </w:tc>
      </w:tr>
    </w:tbl>
    <w:p w:rsidR="00CD0E40" w:rsidRPr="006A4140" w:rsidRDefault="00CD0E40" w:rsidP="006A4140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9601C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Ежегодные удельные затраты на ТО, ТР, КР машины. </w:t>
      </w:r>
    </w:p>
    <w:p w:rsidR="00CD0E40" w:rsidRDefault="00CD0E40" w:rsidP="00AE58D6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Удельные затраты представляют собой величину, приходящуюся на единицу наработки и выражаются в рублях на 1 усл.эт.га , 1 ч, 1 км и др.:</w:t>
      </w:r>
    </w:p>
    <w:p w:rsidR="00CD0E40" w:rsidRPr="00AE58D6" w:rsidRDefault="00CD0E40" w:rsidP="000D14C2">
      <w:pPr>
        <w:jc w:val="center"/>
        <w:rPr>
          <w:rFonts w:ascii="Times New Roman" w:hAnsi="Times New Roman"/>
          <w:b/>
          <w:sz w:val="28"/>
          <w:szCs w:val="28"/>
        </w:rPr>
      </w:pPr>
      <w:r w:rsidRPr="00AE58D6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 w:rsidRPr="000D14C2"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= </w:t>
      </w:r>
      <w:r w:rsidRPr="003559E8">
        <w:rPr>
          <w:rFonts w:ascii="Times New Roman" w:hAnsi="Times New Roman"/>
          <w:b/>
          <w:sz w:val="28"/>
          <w:szCs w:val="28"/>
        </w:rPr>
        <w:t>Р</w:t>
      </w:r>
      <w:r w:rsidRPr="003559E8"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/ </w:t>
      </w:r>
      <w:r>
        <w:rPr>
          <w:rFonts w:ascii="Times New Roman" w:hAnsi="Times New Roman"/>
          <w:b/>
          <w:sz w:val="28"/>
          <w:szCs w:val="28"/>
          <w:lang w:val="en-US"/>
        </w:rPr>
        <w:t>W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 w:rsidRPr="00AE58D6">
        <w:rPr>
          <w:rFonts w:ascii="Times New Roman" w:hAnsi="Times New Roman"/>
          <w:b/>
          <w:sz w:val="28"/>
          <w:szCs w:val="28"/>
          <w:vertAlign w:val="subscript"/>
        </w:rPr>
        <w:t xml:space="preserve">     </w:t>
      </w:r>
      <w:r w:rsidRPr="00AE58D6">
        <w:rPr>
          <w:rFonts w:ascii="Times New Roman" w:hAnsi="Times New Roman"/>
          <w:b/>
          <w:sz w:val="28"/>
          <w:szCs w:val="28"/>
        </w:rPr>
        <w:t xml:space="preserve">             (5)</w:t>
      </w:r>
    </w:p>
    <w:p w:rsidR="00CD0E40" w:rsidRDefault="00CD0E40" w:rsidP="00AE58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</w:t>
      </w:r>
      <w:r w:rsidRPr="003559E8">
        <w:rPr>
          <w:rFonts w:ascii="Times New Roman" w:hAnsi="Times New Roman"/>
          <w:b/>
          <w:sz w:val="28"/>
          <w:szCs w:val="28"/>
        </w:rPr>
        <w:t>Р</w:t>
      </w:r>
      <w:r w:rsidRPr="003559E8"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E58D6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е</w:t>
      </w:r>
      <w:r w:rsidRPr="00AE58D6">
        <w:rPr>
          <w:rFonts w:ascii="Times New Roman" w:hAnsi="Times New Roman"/>
          <w:sz w:val="28"/>
          <w:szCs w:val="28"/>
        </w:rPr>
        <w:t>жегодные затраты</w:t>
      </w:r>
      <w:r>
        <w:rPr>
          <w:rFonts w:ascii="Times New Roman" w:hAnsi="Times New Roman"/>
          <w:b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на ТО,ТР,КР</w:t>
      </w:r>
      <w:r>
        <w:rPr>
          <w:rFonts w:ascii="Times New Roman" w:hAnsi="Times New Roman"/>
          <w:b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E58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м году использования машины, р.; </w:t>
      </w:r>
      <w:r>
        <w:rPr>
          <w:rFonts w:ascii="Times New Roman" w:hAnsi="Times New Roman"/>
          <w:b/>
          <w:sz w:val="28"/>
          <w:szCs w:val="28"/>
          <w:lang w:val="en-US"/>
        </w:rPr>
        <w:t>W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наработка для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E58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AE58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 года использования машины, усл.эт. га.</w:t>
      </w:r>
    </w:p>
    <w:p w:rsidR="00CD0E40" w:rsidRDefault="00CD0E40" w:rsidP="00AE58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Ежегодные удельные затраты на ТО тракторов в расчете на единицу наработки составят:</w:t>
      </w:r>
    </w:p>
    <w:p w:rsidR="00CD0E40" w:rsidRDefault="00CD0E40" w:rsidP="00AE58D6">
      <w:pPr>
        <w:pStyle w:val="1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первого года использования:</w:t>
      </w:r>
    </w:p>
    <w:p w:rsidR="00CD0E40" w:rsidRDefault="00CD0E40" w:rsidP="00AE58D6">
      <w:pPr>
        <w:pStyle w:val="11"/>
        <w:ind w:left="14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  <w:vertAlign w:val="subscript"/>
        </w:rPr>
        <w:t>то1</w:t>
      </w:r>
      <w:r>
        <w:rPr>
          <w:rFonts w:ascii="Times New Roman" w:hAnsi="Times New Roman"/>
          <w:sz w:val="28"/>
          <w:szCs w:val="28"/>
        </w:rPr>
        <w:t xml:space="preserve"> = 65,29 / 1912 = 34 р./усл.эт.га</w:t>
      </w:r>
    </w:p>
    <w:p w:rsidR="00CD0E40" w:rsidRDefault="00CD0E40" w:rsidP="00AE58D6">
      <w:pPr>
        <w:pStyle w:val="1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второго года использования:</w:t>
      </w:r>
    </w:p>
    <w:p w:rsidR="00CD0E40" w:rsidRDefault="00CD0E40" w:rsidP="00AE58D6">
      <w:pPr>
        <w:pStyle w:val="11"/>
        <w:ind w:left="14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  <w:vertAlign w:val="subscript"/>
        </w:rPr>
        <w:t xml:space="preserve">то2 </w:t>
      </w:r>
      <w:r>
        <w:rPr>
          <w:rFonts w:ascii="Times New Roman" w:hAnsi="Times New Roman"/>
          <w:sz w:val="28"/>
          <w:szCs w:val="28"/>
        </w:rPr>
        <w:t>= 106,56 / 3317 = 32 р./усл.эт.га</w:t>
      </w:r>
    </w:p>
    <w:p w:rsidR="00CD0E40" w:rsidRDefault="00CD0E40" w:rsidP="003D0B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последующих лет, ТР и КР расчеты проводятся аналогично. Результаты расчетов запишем в таблицу 4.</w:t>
      </w:r>
    </w:p>
    <w:p w:rsidR="00CD0E40" w:rsidRDefault="00CD0E40" w:rsidP="003D0B71">
      <w:pPr>
        <w:rPr>
          <w:rFonts w:ascii="Times New Roman" w:hAnsi="Times New Roman"/>
          <w:sz w:val="28"/>
          <w:szCs w:val="28"/>
        </w:rPr>
      </w:pPr>
    </w:p>
    <w:p w:rsidR="00CD0E40" w:rsidRDefault="00CD0E40" w:rsidP="003D0B71">
      <w:pPr>
        <w:rPr>
          <w:rFonts w:ascii="Times New Roman" w:hAnsi="Times New Roman"/>
          <w:sz w:val="28"/>
          <w:szCs w:val="28"/>
        </w:rPr>
      </w:pPr>
    </w:p>
    <w:p w:rsidR="00CD0E40" w:rsidRDefault="00CD0E40" w:rsidP="003D0B71">
      <w:pPr>
        <w:rPr>
          <w:rFonts w:ascii="Times New Roman" w:hAnsi="Times New Roman"/>
          <w:sz w:val="28"/>
          <w:szCs w:val="28"/>
        </w:rPr>
      </w:pPr>
    </w:p>
    <w:p w:rsidR="00CD0E40" w:rsidRDefault="00CD0E40" w:rsidP="003D0B71">
      <w:pPr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4.</w:t>
      </w:r>
    </w:p>
    <w:p w:rsidR="00CD0E40" w:rsidRDefault="00CD0E40" w:rsidP="003D0B7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Ежегодные удельные затраты на техническое обслуживание, текущие и капитальные ремонты, р. на 1 усл.эт.га.</w:t>
      </w:r>
    </w:p>
    <w:tbl>
      <w:tblPr>
        <w:tblW w:w="9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708"/>
        <w:gridCol w:w="727"/>
        <w:gridCol w:w="728"/>
        <w:gridCol w:w="729"/>
        <w:gridCol w:w="728"/>
        <w:gridCol w:w="728"/>
        <w:gridCol w:w="728"/>
        <w:gridCol w:w="729"/>
        <w:gridCol w:w="728"/>
        <w:gridCol w:w="740"/>
        <w:gridCol w:w="740"/>
        <w:gridCol w:w="742"/>
      </w:tblGrid>
      <w:tr w:rsidR="00CD0E40" w:rsidRPr="00F438FF" w:rsidTr="00F438FF">
        <w:trPr>
          <w:trHeight w:val="179"/>
        </w:trPr>
        <w:tc>
          <w:tcPr>
            <w:tcW w:w="1101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55" w:type="dxa"/>
            <w:gridSpan w:val="1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 использования тракторов</w:t>
            </w:r>
          </w:p>
        </w:tc>
      </w:tr>
      <w:tr w:rsidR="00CD0E40" w:rsidRPr="00F438FF" w:rsidTr="00F438FF">
        <w:trPr>
          <w:trHeight w:val="178"/>
        </w:trPr>
        <w:tc>
          <w:tcPr>
            <w:tcW w:w="1101" w:type="dxa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CD0E40" w:rsidRPr="00F438FF" w:rsidTr="00F438FF">
        <w:trPr>
          <w:cantSplit/>
          <w:trHeight w:val="490"/>
        </w:trPr>
        <w:tc>
          <w:tcPr>
            <w:tcW w:w="110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ТО</w:t>
            </w: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36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</w:t>
            </w:r>
          </w:p>
        </w:tc>
      </w:tr>
      <w:tr w:rsidR="00CD0E40" w:rsidRPr="00F438FF" w:rsidTr="00F438FF">
        <w:trPr>
          <w:cantSplit/>
          <w:trHeight w:val="413"/>
        </w:trPr>
        <w:tc>
          <w:tcPr>
            <w:tcW w:w="110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ТР</w:t>
            </w: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97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106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111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173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181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166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158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191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252</w:t>
            </w:r>
          </w:p>
        </w:tc>
      </w:tr>
      <w:tr w:rsidR="00CD0E40" w:rsidRPr="00F438FF" w:rsidTr="00F438FF">
        <w:trPr>
          <w:cantSplit/>
          <w:trHeight w:val="419"/>
        </w:trPr>
        <w:tc>
          <w:tcPr>
            <w:tcW w:w="110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КР</w:t>
            </w: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65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111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109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112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88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181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92</w:t>
            </w:r>
          </w:p>
        </w:tc>
      </w:tr>
      <w:tr w:rsidR="00CD0E40" w:rsidRPr="00F438FF" w:rsidTr="00F438FF">
        <w:trPr>
          <w:cantSplit/>
          <w:trHeight w:val="423"/>
        </w:trPr>
        <w:tc>
          <w:tcPr>
            <w:tcW w:w="110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205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224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273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326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383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372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281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408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379</w:t>
            </w:r>
          </w:p>
        </w:tc>
      </w:tr>
    </w:tbl>
    <w:p w:rsidR="00CD0E40" w:rsidRDefault="00CD0E40" w:rsidP="003D0B71">
      <w:pPr>
        <w:rPr>
          <w:rFonts w:ascii="Times New Roman" w:hAnsi="Times New Roman"/>
          <w:b/>
          <w:sz w:val="32"/>
          <w:szCs w:val="32"/>
        </w:rPr>
      </w:pPr>
    </w:p>
    <w:p w:rsidR="00CD0E40" w:rsidRDefault="00CD0E40" w:rsidP="003D0B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Среднегодовые удельные затраты на ТО, ТР, КР. </w:t>
      </w:r>
      <w:r>
        <w:rPr>
          <w:rFonts w:ascii="Times New Roman" w:hAnsi="Times New Roman"/>
          <w:sz w:val="28"/>
          <w:szCs w:val="28"/>
        </w:rPr>
        <w:t xml:space="preserve">Для определения сроков службы по минимуму приведенных затрат за весь период использования необходимо рассчитать удельные среднегодовые затраты на ТО, ТР, КР по периодам использования. </w:t>
      </w:r>
    </w:p>
    <w:p w:rsidR="00CD0E40" w:rsidRDefault="00CD0E40" w:rsidP="003D0B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Расчет ведется о формуле:</w:t>
      </w:r>
    </w:p>
    <w:p w:rsidR="00CD0E40" w:rsidRDefault="00CD0E40" w:rsidP="00A60A7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Н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(то,тр,кр)ср 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 w:rsidRPr="00A60A7F"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 w:rsidRPr="00A60A7F">
        <w:rPr>
          <w:rFonts w:ascii="Times New Roman" w:hAnsi="Times New Roman"/>
          <w:b/>
          <w:sz w:val="28"/>
          <w:szCs w:val="28"/>
        </w:rPr>
        <w:t xml:space="preserve">= </w:t>
      </w:r>
      <w:r>
        <w:rPr>
          <w:rFonts w:ascii="Times New Roman" w:hAnsi="Times New Roman"/>
          <w:b/>
          <w:sz w:val="28"/>
          <w:szCs w:val="28"/>
        </w:rPr>
        <w:t>∑Р</w:t>
      </w:r>
      <w:r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 w:rsidRPr="00A60A7F"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/ ∑</w:t>
      </w:r>
      <w:r>
        <w:rPr>
          <w:rFonts w:ascii="Times New Roman" w:hAnsi="Times New Roman"/>
          <w:b/>
          <w:sz w:val="28"/>
          <w:szCs w:val="28"/>
          <w:lang w:val="en-US"/>
        </w:rPr>
        <w:t>W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 w:rsidRPr="00A60A7F"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,                                      (6)</w:t>
      </w:r>
    </w:p>
    <w:p w:rsidR="00CD0E40" w:rsidRDefault="00CD0E40" w:rsidP="00453C7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</w:t>
      </w:r>
      <w:r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  <w:vertAlign w:val="subscript"/>
        </w:rPr>
        <w:t>(то,тр,кр)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суммарные ежегодные затраты (на ТО, ТР, КР) за период от одного до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60A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лет, р.; </w:t>
      </w:r>
      <w:r>
        <w:rPr>
          <w:rFonts w:ascii="Times New Roman" w:hAnsi="Times New Roman"/>
          <w:b/>
          <w:sz w:val="28"/>
          <w:szCs w:val="28"/>
        </w:rPr>
        <w:t>∑</w:t>
      </w:r>
      <w:r>
        <w:rPr>
          <w:rFonts w:ascii="Times New Roman" w:hAnsi="Times New Roman"/>
          <w:b/>
          <w:sz w:val="28"/>
          <w:szCs w:val="28"/>
          <w:lang w:val="en-US"/>
        </w:rPr>
        <w:t>W</w:t>
      </w:r>
      <w:r>
        <w:rPr>
          <w:rFonts w:ascii="Times New Roman" w:hAnsi="Times New Roman"/>
          <w:b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– суммарная наработка машины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A60A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лет использования, усл. эт. га.</w:t>
      </w:r>
    </w:p>
    <w:p w:rsidR="00CD0E40" w:rsidRDefault="00CD0E40" w:rsidP="00A60A7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Среднегодовые удельные затраты средств на техническое обслуживание за один год работы машины равны соответствующим удельным ежегодным затратам: Н</w:t>
      </w:r>
      <w:r>
        <w:rPr>
          <w:rFonts w:ascii="Times New Roman" w:hAnsi="Times New Roman"/>
          <w:sz w:val="28"/>
          <w:szCs w:val="28"/>
          <w:vertAlign w:val="subscript"/>
        </w:rPr>
        <w:t xml:space="preserve">то ср 1 </w:t>
      </w:r>
      <w:r>
        <w:rPr>
          <w:rFonts w:ascii="Times New Roman" w:hAnsi="Times New Roman"/>
          <w:sz w:val="28"/>
          <w:szCs w:val="28"/>
        </w:rPr>
        <w:t>= 34 р. / усл. эт. га.</w:t>
      </w:r>
    </w:p>
    <w:p w:rsidR="00CD0E40" w:rsidRDefault="00CD0E40" w:rsidP="00453C70">
      <w:pPr>
        <w:pStyle w:val="1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два года мспользования:</w:t>
      </w:r>
    </w:p>
    <w:p w:rsidR="00CD0E40" w:rsidRDefault="00CD0E40" w:rsidP="00453C70">
      <w:pPr>
        <w:pStyle w:val="11"/>
        <w:ind w:left="14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  <w:vertAlign w:val="subscript"/>
        </w:rPr>
        <w:t xml:space="preserve">то ср 2  </w:t>
      </w:r>
      <w:r>
        <w:rPr>
          <w:rFonts w:ascii="Times New Roman" w:hAnsi="Times New Roman"/>
          <w:sz w:val="28"/>
          <w:szCs w:val="28"/>
        </w:rPr>
        <w:t>= 171,85/5229 = 33 р./усл. эт. га</w:t>
      </w:r>
    </w:p>
    <w:p w:rsidR="00CD0E40" w:rsidRDefault="00CD0E40" w:rsidP="00453C70">
      <w:pPr>
        <w:pStyle w:val="11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три года использования:</w:t>
      </w:r>
    </w:p>
    <w:p w:rsidR="00CD0E40" w:rsidRDefault="00CD0E40" w:rsidP="00453C70">
      <w:pPr>
        <w:pStyle w:val="11"/>
        <w:ind w:left="14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  <w:vertAlign w:val="subscript"/>
        </w:rPr>
        <w:t xml:space="preserve">то ср 3 </w:t>
      </w:r>
      <w:r>
        <w:rPr>
          <w:rFonts w:ascii="Times New Roman" w:hAnsi="Times New Roman"/>
          <w:sz w:val="28"/>
          <w:szCs w:val="28"/>
        </w:rPr>
        <w:t>= 281,72 / 8467 = 33 р./усл.эт. га.</w:t>
      </w:r>
    </w:p>
    <w:p w:rsidR="00CD0E40" w:rsidRDefault="00CD0E40" w:rsidP="00453C7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Для последующих лет, ТР и КР расчеты аналогичны. Результаты расчетов сведем в таблице 5.</w:t>
      </w:r>
    </w:p>
    <w:p w:rsidR="00CD0E40" w:rsidRDefault="00CD0E40" w:rsidP="00453C70">
      <w:pPr>
        <w:rPr>
          <w:rFonts w:ascii="Times New Roman" w:hAnsi="Times New Roman"/>
          <w:sz w:val="28"/>
          <w:szCs w:val="28"/>
        </w:rPr>
      </w:pPr>
    </w:p>
    <w:p w:rsidR="00CD0E40" w:rsidRDefault="00CD0E40" w:rsidP="00453C70">
      <w:pPr>
        <w:rPr>
          <w:rFonts w:ascii="Times New Roman" w:hAnsi="Times New Roman"/>
          <w:sz w:val="28"/>
          <w:szCs w:val="28"/>
        </w:rPr>
      </w:pPr>
    </w:p>
    <w:p w:rsidR="00CD0E40" w:rsidRDefault="00CD0E40" w:rsidP="00453C70">
      <w:pPr>
        <w:rPr>
          <w:rFonts w:ascii="Times New Roman" w:hAnsi="Times New Roman"/>
          <w:sz w:val="28"/>
          <w:szCs w:val="28"/>
        </w:rPr>
      </w:pPr>
    </w:p>
    <w:p w:rsidR="00CD0E40" w:rsidRDefault="00CD0E40" w:rsidP="00453C70">
      <w:pPr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5.</w:t>
      </w:r>
    </w:p>
    <w:p w:rsidR="00CD0E40" w:rsidRPr="004D2C87" w:rsidRDefault="00CD0E40" w:rsidP="00453C70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Среднегодовые удельные затраты на техническое обслуживание, текущие и капитальные ремонты, р. на 1 усл.эт.га за период использования.</w:t>
      </w:r>
    </w:p>
    <w:p w:rsidR="00CD0E40" w:rsidRPr="004D2C87" w:rsidRDefault="00CD0E40" w:rsidP="0040002E">
      <w:pPr>
        <w:rPr>
          <w:rFonts w:ascii="Times New Roman" w:hAnsi="Times New Roman"/>
          <w:b/>
          <w:sz w:val="28"/>
          <w:szCs w:val="28"/>
        </w:rPr>
      </w:pPr>
    </w:p>
    <w:tbl>
      <w:tblPr>
        <w:tblW w:w="9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708"/>
        <w:gridCol w:w="727"/>
        <w:gridCol w:w="728"/>
        <w:gridCol w:w="729"/>
        <w:gridCol w:w="728"/>
        <w:gridCol w:w="728"/>
        <w:gridCol w:w="728"/>
        <w:gridCol w:w="729"/>
        <w:gridCol w:w="728"/>
        <w:gridCol w:w="740"/>
        <w:gridCol w:w="740"/>
        <w:gridCol w:w="742"/>
      </w:tblGrid>
      <w:tr w:rsidR="00CD0E40" w:rsidRPr="00F438FF" w:rsidTr="00F438FF">
        <w:trPr>
          <w:trHeight w:val="179"/>
        </w:trPr>
        <w:tc>
          <w:tcPr>
            <w:tcW w:w="1101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755" w:type="dxa"/>
            <w:gridSpan w:val="1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 использования тракторов</w:t>
            </w:r>
          </w:p>
        </w:tc>
      </w:tr>
      <w:tr w:rsidR="00CD0E40" w:rsidRPr="00F438FF" w:rsidTr="00F438FF">
        <w:trPr>
          <w:trHeight w:val="178"/>
        </w:trPr>
        <w:tc>
          <w:tcPr>
            <w:tcW w:w="1101" w:type="dxa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CD0E40" w:rsidRPr="00F438FF" w:rsidTr="00F438FF">
        <w:trPr>
          <w:cantSplit/>
          <w:trHeight w:val="490"/>
        </w:trPr>
        <w:tc>
          <w:tcPr>
            <w:tcW w:w="110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ТО</w:t>
            </w: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33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33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35</w:t>
            </w:r>
          </w:p>
        </w:tc>
      </w:tr>
      <w:tr w:rsidR="00CD0E40" w:rsidRPr="00F438FF" w:rsidTr="00F438FF">
        <w:trPr>
          <w:cantSplit/>
          <w:trHeight w:val="413"/>
        </w:trPr>
        <w:tc>
          <w:tcPr>
            <w:tcW w:w="110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ТР</w:t>
            </w: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97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89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96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99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105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116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124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130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133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135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139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147</w:t>
            </w:r>
          </w:p>
        </w:tc>
      </w:tr>
      <w:tr w:rsidR="00CD0E40" w:rsidRPr="00F438FF" w:rsidTr="00F438FF">
        <w:trPr>
          <w:cantSplit/>
          <w:trHeight w:val="419"/>
        </w:trPr>
        <w:tc>
          <w:tcPr>
            <w:tcW w:w="110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КР</w:t>
            </w: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0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39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49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56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65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75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79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89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92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92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98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98</w:t>
            </w:r>
          </w:p>
        </w:tc>
      </w:tr>
      <w:tr w:rsidR="00CD0E40" w:rsidRPr="00F438FF" w:rsidTr="00F438FF">
        <w:trPr>
          <w:cantSplit/>
          <w:trHeight w:val="423"/>
        </w:trPr>
        <w:tc>
          <w:tcPr>
            <w:tcW w:w="110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70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130</w:t>
            </w:r>
          </w:p>
        </w:tc>
        <w:tc>
          <w:tcPr>
            <w:tcW w:w="72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161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180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190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205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226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238</w:t>
            </w:r>
          </w:p>
        </w:tc>
        <w:tc>
          <w:tcPr>
            <w:tcW w:w="72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254</w:t>
            </w:r>
          </w:p>
        </w:tc>
        <w:tc>
          <w:tcPr>
            <w:tcW w:w="72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260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262</w:t>
            </w:r>
          </w:p>
        </w:tc>
        <w:tc>
          <w:tcPr>
            <w:tcW w:w="74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272</w:t>
            </w:r>
          </w:p>
        </w:tc>
        <w:tc>
          <w:tcPr>
            <w:tcW w:w="74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280</w:t>
            </w:r>
          </w:p>
        </w:tc>
      </w:tr>
    </w:tbl>
    <w:p w:rsidR="00CD0E40" w:rsidRDefault="00CD0E40">
      <w:pPr>
        <w:ind w:firstLine="708"/>
        <w:rPr>
          <w:rFonts w:ascii="Times New Roman" w:hAnsi="Times New Roman"/>
          <w:sz w:val="28"/>
          <w:szCs w:val="28"/>
          <w:lang w:val="en-US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данным таблиц 2 – 5 строятся графики изменении затрат на ТО, ТР , КР и в целом всех затрат на поддержание машин в работоспособном состоянии. Результаты приведены в рисунках 2 – 4.</w:t>
      </w: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Рис. 2 Динамика затрат на техническое обслуживание</w:t>
      </w: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Рис. 3. Динамика затрат на текущие ремонты.</w:t>
      </w: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Рис. 4. Динамика затрат на капитальные ремонты.</w:t>
      </w:r>
    </w:p>
    <w:p w:rsidR="00CD0E40" w:rsidRPr="0040002E" w:rsidRDefault="00CD0E40" w:rsidP="007534CC">
      <w:pPr>
        <w:pStyle w:val="11"/>
        <w:numPr>
          <w:ilvl w:val="1"/>
          <w:numId w:val="1"/>
        </w:num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Определение удельных затрат на топливо и смазочные материалы.</w:t>
      </w:r>
    </w:p>
    <w:p w:rsidR="00CD0E40" w:rsidRDefault="00CD0E40" w:rsidP="007534CC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Величину затрат на топливо и смазочные материалы рассчитывают по формуле: </w:t>
      </w:r>
    </w:p>
    <w:p w:rsidR="00CD0E40" w:rsidRDefault="00CD0E40" w:rsidP="007534C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Н</w:t>
      </w:r>
      <w:r>
        <w:rPr>
          <w:rFonts w:ascii="Times New Roman" w:hAnsi="Times New Roman"/>
          <w:b/>
          <w:sz w:val="28"/>
          <w:szCs w:val="28"/>
          <w:vertAlign w:val="subscript"/>
        </w:rPr>
        <w:t xml:space="preserve">тсм </w:t>
      </w:r>
      <w:r>
        <w:rPr>
          <w:rFonts w:ascii="Times New Roman" w:hAnsi="Times New Roman"/>
          <w:b/>
          <w:sz w:val="28"/>
          <w:szCs w:val="28"/>
        </w:rPr>
        <w:t xml:space="preserve">= </w:t>
      </w:r>
      <w:r w:rsidRPr="00F438FF">
        <w:rPr>
          <w:rFonts w:ascii="Times New Roman" w:hAnsi="Times New Roman"/>
          <w:b/>
          <w:sz w:val="28"/>
          <w:szCs w:val="28"/>
        </w:rPr>
        <w:fldChar w:fldCharType="begin"/>
      </w:r>
      <w:r w:rsidRPr="00F438FF">
        <w:rPr>
          <w:rFonts w:ascii="Times New Roman" w:hAnsi="Times New Roman"/>
          <w:b/>
          <w:sz w:val="28"/>
          <w:szCs w:val="28"/>
        </w:rPr>
        <w:instrText xml:space="preserve"> QUOTE </w:instrText>
      </w:r>
      <w:r w:rsidR="00E303A5">
        <w:pict>
          <v:shape id="_x0000_i1033" type="#_x0000_t75" style="width:129pt;height:28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C4F11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3C4F11&quot;&gt;&lt;m:oMathPara&gt;&lt;m:oMath&gt;&lt;m:f&gt;&lt;m:fPr&gt;&lt;m:ctrlPr&gt;&lt;w:rPr&gt;&lt;w:rFonts w:ascii=&quot;Cambria Math&quot; w:h-ansi=&quot;Cambria Math&quot;/&gt;&lt;wx:font wx:val=&quot;Cambria Math&quot;/&gt;&lt;w:b/&gt;&lt;w:i/&gt;&lt;w:sz w:val=&quot;28&quot;/&gt;&lt;w:sz-cs w:val=&quot;28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28&quot;/&gt;&lt;w:sz-cs w:val=&quot;28&quot;/&gt;&lt;/w:rPr&gt;&lt;m:t&gt;Ne Г—Ge Г—KРґ Г—Р¦РєРі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28&quot;/&gt;&lt;w:sz-cs w:val=&quot;28&quot;/&gt;&lt;w:lang w:val=&quot;EN-US&quot;/&gt;&lt;/w:rPr&gt;&lt;m:t&gt;W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28&quot;/&gt;&lt;w:sz-cs w:val=&quot;28&quot;/&gt;&lt;/w:rPr&gt;&lt;m:t&gt;С‡ Г—1000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F438FF">
        <w:rPr>
          <w:rFonts w:ascii="Times New Roman" w:hAnsi="Times New Roman"/>
          <w:b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b/>
          <w:sz w:val="28"/>
          <w:szCs w:val="28"/>
        </w:rPr>
        <w:fldChar w:fldCharType="separate"/>
      </w:r>
      <w:r w:rsidR="00E303A5">
        <w:pict>
          <v:shape id="_x0000_i1034" type="#_x0000_t75" style="width:129pt;height:28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C4F11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3C4F11&quot;&gt;&lt;m:oMathPara&gt;&lt;m:oMath&gt;&lt;m:f&gt;&lt;m:fPr&gt;&lt;m:ctrlPr&gt;&lt;w:rPr&gt;&lt;w:rFonts w:ascii=&quot;Cambria Math&quot; w:h-ansi=&quot;Cambria Math&quot;/&gt;&lt;wx:font wx:val=&quot;Cambria Math&quot;/&gt;&lt;w:b/&gt;&lt;w:i/&gt;&lt;w:sz w:val=&quot;28&quot;/&gt;&lt;w:sz-cs w:val=&quot;28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28&quot;/&gt;&lt;w:sz-cs w:val=&quot;28&quot;/&gt;&lt;/w:rPr&gt;&lt;m:t&gt;Ne Г—Ge Г—KРґ Г—Р¦РєРі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28&quot;/&gt;&lt;w:sz-cs w:val=&quot;28&quot;/&gt;&lt;w:lang w:val=&quot;EN-US&quot;/&gt;&lt;/w:rPr&gt;&lt;m:t&gt;W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28&quot;/&gt;&lt;w:sz-cs w:val=&quot;28&quot;/&gt;&lt;/w:rPr&gt;&lt;m:t&gt;С‡ Г—1000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1" o:title="" chromakey="white"/>
          </v:shape>
        </w:pict>
      </w:r>
      <w:r w:rsidRPr="00F438FF">
        <w:rPr>
          <w:rFonts w:ascii="Times New Roman" w:hAnsi="Times New Roman"/>
          <w:b/>
          <w:sz w:val="28"/>
          <w:szCs w:val="28"/>
        </w:rPr>
        <w:fldChar w:fldCharType="end"/>
      </w:r>
      <w:r>
        <w:rPr>
          <w:rFonts w:ascii="Times New Roman" w:hAnsi="Times New Roman"/>
          <w:b/>
          <w:sz w:val="28"/>
          <w:szCs w:val="28"/>
        </w:rPr>
        <w:t>,                                      (7)</w:t>
      </w:r>
    </w:p>
    <w:p w:rsidR="00CD0E40" w:rsidRDefault="00CD0E40" w:rsidP="007534C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 </w:t>
      </w:r>
      <w:r>
        <w:rPr>
          <w:rFonts w:ascii="Times New Roman" w:hAnsi="Times New Roman"/>
          <w:sz w:val="28"/>
          <w:szCs w:val="28"/>
          <w:lang w:val="en-US"/>
        </w:rPr>
        <w:t>Ne</w:t>
      </w:r>
      <w:r w:rsidRPr="007534CC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номинальная мощность двигателя, л.с. или кВТ; </w:t>
      </w:r>
      <w:r>
        <w:rPr>
          <w:rFonts w:ascii="Times New Roman" w:hAnsi="Times New Roman"/>
          <w:sz w:val="28"/>
          <w:szCs w:val="28"/>
          <w:lang w:val="en-US"/>
        </w:rPr>
        <w:t>g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e</w:t>
      </w:r>
      <w:r w:rsidRPr="007534CC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Pr="007534CC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>удельный расход топлива, г/л.с.-ч.; К</w:t>
      </w:r>
      <w:r>
        <w:rPr>
          <w:rFonts w:ascii="Times New Roman" w:hAnsi="Times New Roman"/>
          <w:sz w:val="28"/>
          <w:szCs w:val="28"/>
          <w:vertAlign w:val="subscript"/>
        </w:rPr>
        <w:t xml:space="preserve">д </w:t>
      </w:r>
      <w:r>
        <w:rPr>
          <w:rFonts w:ascii="Times New Roman" w:hAnsi="Times New Roman"/>
          <w:sz w:val="28"/>
          <w:szCs w:val="28"/>
        </w:rPr>
        <w:t>– коэффициент загрузки двигателя (в зависимости от условий выполнения работ значения могут быть приняты в пределах 0,6…0,8, в данной работе коэффициент приняли 0,7); Ц</w:t>
      </w:r>
      <w:r>
        <w:rPr>
          <w:rFonts w:ascii="Times New Roman" w:hAnsi="Times New Roman"/>
          <w:sz w:val="28"/>
          <w:szCs w:val="28"/>
          <w:vertAlign w:val="subscript"/>
        </w:rPr>
        <w:t xml:space="preserve">кг </w:t>
      </w:r>
      <w:r>
        <w:rPr>
          <w:rFonts w:ascii="Times New Roman" w:hAnsi="Times New Roman"/>
          <w:sz w:val="28"/>
          <w:szCs w:val="28"/>
        </w:rPr>
        <w:t xml:space="preserve">– цена 1 кг комплексного топлива (цена 1 кг топлива, с учетом расходов на смазочные материалы), р.; </w:t>
      </w:r>
      <w:r>
        <w:rPr>
          <w:rFonts w:ascii="Times New Roman" w:hAnsi="Times New Roman"/>
          <w:sz w:val="28"/>
          <w:szCs w:val="28"/>
          <w:lang w:val="en-US"/>
        </w:rPr>
        <w:t>W</w:t>
      </w:r>
      <w:r>
        <w:rPr>
          <w:rFonts w:ascii="Times New Roman" w:hAnsi="Times New Roman"/>
          <w:sz w:val="28"/>
          <w:szCs w:val="28"/>
          <w:vertAlign w:val="subscript"/>
        </w:rPr>
        <w:t xml:space="preserve">ч </w:t>
      </w:r>
      <w:r>
        <w:rPr>
          <w:rFonts w:ascii="Times New Roman" w:hAnsi="Times New Roman"/>
          <w:sz w:val="28"/>
          <w:szCs w:val="28"/>
        </w:rPr>
        <w:t>– часовая наработка на агрегат в усл. эт. га или единицах измерения физических работ в соответствии с таблицей 6.</w:t>
      </w:r>
    </w:p>
    <w:p w:rsidR="00CD0E40" w:rsidRDefault="00CD0E40" w:rsidP="00AA039B">
      <w:pPr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6.</w:t>
      </w:r>
    </w:p>
    <w:p w:rsidR="00CD0E40" w:rsidRDefault="00CD0E40" w:rsidP="00AA039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Наработка тракторов, усл. эт. га.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60"/>
        <w:gridCol w:w="3118"/>
        <w:gridCol w:w="3793"/>
      </w:tblGrid>
      <w:tr w:rsidR="00CD0E40" w:rsidRPr="00F438FF" w:rsidTr="00F438FF">
        <w:tc>
          <w:tcPr>
            <w:tcW w:w="266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Класс трактора</w:t>
            </w:r>
          </w:p>
        </w:tc>
        <w:tc>
          <w:tcPr>
            <w:tcW w:w="31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За 7-часовую смену</w:t>
            </w:r>
          </w:p>
        </w:tc>
        <w:tc>
          <w:tcPr>
            <w:tcW w:w="37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За 1 ч сменного времени</w:t>
            </w:r>
          </w:p>
        </w:tc>
      </w:tr>
      <w:tr w:rsidR="00CD0E40" w:rsidRPr="00F438FF" w:rsidTr="00F438FF">
        <w:tc>
          <w:tcPr>
            <w:tcW w:w="266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5.0</w:t>
            </w:r>
          </w:p>
        </w:tc>
        <w:tc>
          <w:tcPr>
            <w:tcW w:w="31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14,7</w:t>
            </w:r>
          </w:p>
        </w:tc>
        <w:tc>
          <w:tcPr>
            <w:tcW w:w="37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2,1</w:t>
            </w:r>
          </w:p>
        </w:tc>
      </w:tr>
      <w:tr w:rsidR="00CD0E40" w:rsidRPr="00F438FF" w:rsidTr="00F438FF">
        <w:tc>
          <w:tcPr>
            <w:tcW w:w="266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3.0</w:t>
            </w:r>
          </w:p>
        </w:tc>
        <w:tc>
          <w:tcPr>
            <w:tcW w:w="31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7,0</w:t>
            </w:r>
          </w:p>
        </w:tc>
        <w:tc>
          <w:tcPr>
            <w:tcW w:w="37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1,0</w:t>
            </w:r>
          </w:p>
        </w:tc>
      </w:tr>
      <w:tr w:rsidR="00CD0E40" w:rsidRPr="00F438FF" w:rsidTr="00F438FF">
        <w:tc>
          <w:tcPr>
            <w:tcW w:w="266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1.4</w:t>
            </w:r>
          </w:p>
        </w:tc>
        <w:tc>
          <w:tcPr>
            <w:tcW w:w="31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4,9</w:t>
            </w:r>
          </w:p>
        </w:tc>
        <w:tc>
          <w:tcPr>
            <w:tcW w:w="37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0,7</w:t>
            </w:r>
          </w:p>
        </w:tc>
      </w:tr>
    </w:tbl>
    <w:p w:rsidR="00CD0E40" w:rsidRPr="00AA039B" w:rsidRDefault="00CD0E40" w:rsidP="00AA039B">
      <w:pPr>
        <w:rPr>
          <w:rFonts w:ascii="Times New Roman" w:hAnsi="Times New Roman"/>
          <w:b/>
          <w:sz w:val="32"/>
          <w:szCs w:val="32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  <w:r w:rsidRPr="00AA039B">
        <w:rPr>
          <w:rFonts w:ascii="Times New Roman" w:hAnsi="Times New Roman"/>
          <w:sz w:val="28"/>
          <w:szCs w:val="28"/>
        </w:rPr>
        <w:t xml:space="preserve">Для трактора класса </w:t>
      </w:r>
      <w:r>
        <w:rPr>
          <w:rFonts w:ascii="Times New Roman" w:hAnsi="Times New Roman"/>
          <w:sz w:val="28"/>
          <w:szCs w:val="28"/>
        </w:rPr>
        <w:t>5.0 затраты средств на топливо и смазочные материалы на 1 усл. эт. га сочтавляют:</w:t>
      </w: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  <w:vertAlign w:val="subscript"/>
        </w:rPr>
        <w:t xml:space="preserve">тсм </w:t>
      </w:r>
      <w:r>
        <w:rPr>
          <w:rFonts w:ascii="Times New Roman" w:hAnsi="Times New Roman"/>
          <w:sz w:val="28"/>
          <w:szCs w:val="28"/>
        </w:rPr>
        <w:t xml:space="preserve">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35" type="#_x0000_t75" style="width:134.2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26D9E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726D9E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250Г—174Г—0,7Г—20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2,1Г—1000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36" type="#_x0000_t75" style="width:134.25pt;height:30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26D9E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726D9E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250Г—174Г—0,7Г—20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2,1Г—1000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2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= 290 р./ усл. эт. га.</w:t>
      </w: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Принимается, что затраты на топливо и смазочные материалы постоянны для каждого года.</w:t>
      </w: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 w:rsidP="00AA039B">
      <w:pPr>
        <w:pStyle w:val="11"/>
        <w:numPr>
          <w:ilvl w:val="1"/>
          <w:numId w:val="1"/>
        </w:num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Определение удельных затрат на оплату труда механизаторов, операторов машин, обслуживающего персонала.</w:t>
      </w:r>
    </w:p>
    <w:p w:rsidR="00CD0E40" w:rsidRPr="00C34BB6" w:rsidRDefault="00CD0E40" w:rsidP="00C34BB6">
      <w:pPr>
        <w:ind w:firstLine="708"/>
        <w:rPr>
          <w:rFonts w:ascii="Times New Roman" w:hAnsi="Times New Roman"/>
          <w:sz w:val="28"/>
          <w:szCs w:val="28"/>
        </w:rPr>
      </w:pPr>
      <w:r w:rsidRPr="00C34BB6">
        <w:rPr>
          <w:rFonts w:ascii="Times New Roman" w:hAnsi="Times New Roman"/>
          <w:sz w:val="28"/>
          <w:szCs w:val="28"/>
        </w:rPr>
        <w:t>Величину затрат на оплату труда рассчитывают по формуле:</w:t>
      </w:r>
    </w:p>
    <w:p w:rsidR="00CD0E40" w:rsidRDefault="00CD0E40" w:rsidP="00C34BB6">
      <w:pPr>
        <w:ind w:left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Н</w:t>
      </w:r>
      <w:r w:rsidRPr="00C34BB6">
        <w:rPr>
          <w:rFonts w:ascii="Times New Roman" w:hAnsi="Times New Roman"/>
          <w:b/>
          <w:sz w:val="32"/>
          <w:szCs w:val="32"/>
          <w:vertAlign w:val="superscript"/>
        </w:rPr>
        <w:t>’</w:t>
      </w:r>
      <w:r>
        <w:rPr>
          <w:rFonts w:ascii="Times New Roman" w:hAnsi="Times New Roman"/>
          <w:b/>
          <w:sz w:val="32"/>
          <w:szCs w:val="32"/>
          <w:vertAlign w:val="subscript"/>
        </w:rPr>
        <w:t xml:space="preserve">от </w:t>
      </w:r>
      <w:r>
        <w:rPr>
          <w:rFonts w:ascii="Times New Roman" w:hAnsi="Times New Roman"/>
          <w:b/>
          <w:sz w:val="32"/>
          <w:szCs w:val="32"/>
        </w:rPr>
        <w:t xml:space="preserve">=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37" type="#_x0000_t75" style="width:60.75pt;height:29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D201C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3D201C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ћРўСЃРј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t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ЃРјГ—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‡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38" type="#_x0000_t75" style="width:60.75pt;height:29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D201C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3D201C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ћРўСЃРј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t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ЃРјГ—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‡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3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>
        <w:rPr>
          <w:rFonts w:ascii="Times New Roman" w:hAnsi="Times New Roman"/>
          <w:b/>
          <w:sz w:val="32"/>
          <w:szCs w:val="32"/>
        </w:rPr>
        <w:t xml:space="preserve"> =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39" type="#_x0000_t75" style="width:34.5pt;height:29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B42A3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5B42A3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ћРўСЃРј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‡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40" type="#_x0000_t75" style="width:34.5pt;height:29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B42A3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5B42A3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ћРўСЃРј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‡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>
        <w:rPr>
          <w:rFonts w:ascii="Times New Roman" w:hAnsi="Times New Roman"/>
          <w:b/>
          <w:sz w:val="32"/>
          <w:szCs w:val="32"/>
        </w:rPr>
        <w:t>,              (8)</w:t>
      </w:r>
    </w:p>
    <w:p w:rsidR="00CD0E40" w:rsidRDefault="00CD0E40" w:rsidP="00C34BB6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 Н</w:t>
      </w:r>
      <w:r w:rsidRPr="00C34BB6">
        <w:rPr>
          <w:rFonts w:ascii="Times New Roman" w:hAnsi="Times New Roman"/>
          <w:sz w:val="28"/>
          <w:szCs w:val="28"/>
          <w:vertAlign w:val="superscript"/>
        </w:rPr>
        <w:t>’</w:t>
      </w:r>
      <w:r>
        <w:rPr>
          <w:rFonts w:ascii="Times New Roman" w:hAnsi="Times New Roman"/>
          <w:sz w:val="28"/>
          <w:szCs w:val="28"/>
          <w:vertAlign w:val="subscript"/>
        </w:rPr>
        <w:t xml:space="preserve">от </w:t>
      </w:r>
      <w:r>
        <w:rPr>
          <w:rFonts w:ascii="Times New Roman" w:hAnsi="Times New Roman"/>
          <w:sz w:val="28"/>
          <w:szCs w:val="28"/>
        </w:rPr>
        <w:t>– оплата труда в расчете на единицу выполненной работы, р./усл. эт. га; ОТ</w:t>
      </w:r>
      <w:r>
        <w:rPr>
          <w:rFonts w:ascii="Times New Roman" w:hAnsi="Times New Roman"/>
          <w:sz w:val="28"/>
          <w:szCs w:val="28"/>
          <w:vertAlign w:val="subscript"/>
        </w:rPr>
        <w:t xml:space="preserve">см </w:t>
      </w:r>
      <w:r>
        <w:rPr>
          <w:rFonts w:ascii="Times New Roman" w:hAnsi="Times New Roman"/>
          <w:sz w:val="28"/>
          <w:szCs w:val="28"/>
        </w:rPr>
        <w:t xml:space="preserve">– ставка оплаты труда за установленную сменную норму наработки, р.; </w:t>
      </w:r>
      <w:r>
        <w:rPr>
          <w:rFonts w:ascii="Times New Roman" w:hAnsi="Times New Roman"/>
          <w:sz w:val="28"/>
          <w:szCs w:val="28"/>
          <w:lang w:val="en-US"/>
        </w:rPr>
        <w:t>t</w:t>
      </w:r>
      <w:r>
        <w:rPr>
          <w:rFonts w:ascii="Times New Roman" w:hAnsi="Times New Roman"/>
          <w:sz w:val="28"/>
          <w:szCs w:val="28"/>
          <w:vertAlign w:val="subscript"/>
        </w:rPr>
        <w:t xml:space="preserve">см </w:t>
      </w:r>
      <w:r>
        <w:rPr>
          <w:rFonts w:ascii="Times New Roman" w:hAnsi="Times New Roman"/>
          <w:sz w:val="28"/>
          <w:szCs w:val="28"/>
        </w:rPr>
        <w:t xml:space="preserve">– длительность рабочей смены, ч.; </w:t>
      </w:r>
      <w:r>
        <w:rPr>
          <w:rFonts w:ascii="Times New Roman" w:hAnsi="Times New Roman"/>
          <w:sz w:val="28"/>
          <w:szCs w:val="28"/>
          <w:lang w:val="en-US"/>
        </w:rPr>
        <w:t>W</w:t>
      </w:r>
      <w:r>
        <w:rPr>
          <w:rFonts w:ascii="Times New Roman" w:hAnsi="Times New Roman"/>
          <w:sz w:val="28"/>
          <w:szCs w:val="28"/>
        </w:rPr>
        <w:t>ч – выполняемая трактором наработка за 1 ч сменного времени, усл. эт. га/смену.</w:t>
      </w:r>
    </w:p>
    <w:p w:rsidR="00CD0E40" w:rsidRDefault="00CD0E40" w:rsidP="00847BC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ОТ</w:t>
      </w:r>
      <w:r>
        <w:rPr>
          <w:rFonts w:ascii="Times New Roman" w:hAnsi="Times New Roman"/>
          <w:sz w:val="28"/>
          <w:szCs w:val="28"/>
          <w:vertAlign w:val="subscript"/>
        </w:rPr>
        <w:t>см</w:t>
      </w:r>
      <w:r>
        <w:rPr>
          <w:rFonts w:ascii="Times New Roman" w:hAnsi="Times New Roman"/>
          <w:sz w:val="28"/>
          <w:szCs w:val="28"/>
        </w:rPr>
        <w:t xml:space="preserve"> определяется исходя из среднемесячного заработка механизаторов и количества рабочих дней в месяце:</w:t>
      </w:r>
    </w:p>
    <w:p w:rsidR="00CD0E40" w:rsidRDefault="00CD0E40" w:rsidP="00847BCB">
      <w:pPr>
        <w:rPr>
          <w:rFonts w:ascii="Times New Roman" w:hAnsi="Times New Roman"/>
          <w:b/>
          <w:sz w:val="32"/>
          <w:szCs w:val="32"/>
        </w:rPr>
      </w:pPr>
      <w:r w:rsidRPr="00847BCB">
        <w:rPr>
          <w:rFonts w:ascii="Times New Roman" w:hAnsi="Times New Roman"/>
          <w:sz w:val="32"/>
          <w:szCs w:val="32"/>
        </w:rPr>
        <w:t xml:space="preserve">              </w:t>
      </w:r>
      <w:r>
        <w:rPr>
          <w:rFonts w:ascii="Times New Roman" w:hAnsi="Times New Roman"/>
          <w:sz w:val="32"/>
          <w:szCs w:val="32"/>
        </w:rPr>
        <w:t xml:space="preserve">                              </w:t>
      </w:r>
      <w:r w:rsidRPr="00847BCB">
        <w:rPr>
          <w:rFonts w:ascii="Times New Roman" w:hAnsi="Times New Roman"/>
          <w:sz w:val="32"/>
          <w:szCs w:val="32"/>
        </w:rPr>
        <w:t xml:space="preserve"> </w:t>
      </w:r>
      <w:r w:rsidRPr="00847BCB">
        <w:rPr>
          <w:rFonts w:ascii="Times New Roman" w:hAnsi="Times New Roman"/>
          <w:b/>
          <w:sz w:val="32"/>
          <w:szCs w:val="32"/>
        </w:rPr>
        <w:t>ОТ</w:t>
      </w:r>
      <w:r w:rsidRPr="00847BCB">
        <w:rPr>
          <w:rFonts w:ascii="Times New Roman" w:hAnsi="Times New Roman"/>
          <w:b/>
          <w:sz w:val="32"/>
          <w:szCs w:val="32"/>
          <w:vertAlign w:val="subscript"/>
        </w:rPr>
        <w:t>см</w:t>
      </w:r>
      <w:r w:rsidRPr="00847BCB">
        <w:rPr>
          <w:rFonts w:ascii="Times New Roman" w:hAnsi="Times New Roman"/>
          <w:b/>
          <w:sz w:val="32"/>
          <w:szCs w:val="32"/>
        </w:rPr>
        <w:t xml:space="preserve"> =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41" type="#_x0000_t75" style="width:44.25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36BE0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136BE0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ћРўРјРµСЃ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”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42" type="#_x0000_t75" style="width:44.25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36BE0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136BE0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ћРўРјРµСЃ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”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 w:rsidRPr="00847BCB">
        <w:rPr>
          <w:rFonts w:ascii="Times New Roman" w:hAnsi="Times New Roman"/>
          <w:b/>
          <w:sz w:val="32"/>
          <w:szCs w:val="32"/>
        </w:rPr>
        <w:t>, р./см</w:t>
      </w:r>
      <w:r>
        <w:rPr>
          <w:rFonts w:ascii="Times New Roman" w:hAnsi="Times New Roman"/>
          <w:b/>
          <w:sz w:val="32"/>
          <w:szCs w:val="32"/>
        </w:rPr>
        <w:t xml:space="preserve">                 </w:t>
      </w:r>
      <w:r w:rsidRPr="00847BCB">
        <w:rPr>
          <w:rFonts w:ascii="Times New Roman" w:hAnsi="Times New Roman"/>
          <w:b/>
          <w:sz w:val="32"/>
          <w:szCs w:val="32"/>
        </w:rPr>
        <w:t xml:space="preserve"> (9)</w:t>
      </w:r>
    </w:p>
    <w:p w:rsidR="00CD0E40" w:rsidRDefault="00CD0E40" w:rsidP="00847BC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среднемесячный заработок механизатора составит 9000 р., то заработок за смену составит:</w:t>
      </w:r>
    </w:p>
    <w:p w:rsidR="00CD0E40" w:rsidRDefault="00CD0E40" w:rsidP="00847BC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  <w:vertAlign w:val="subscript"/>
        </w:rPr>
        <w:t>см</w:t>
      </w:r>
      <w:r>
        <w:rPr>
          <w:rFonts w:ascii="Times New Roman" w:hAnsi="Times New Roman"/>
          <w:sz w:val="28"/>
          <w:szCs w:val="28"/>
        </w:rPr>
        <w:t xml:space="preserve"> 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43" type="#_x0000_t75" style="width:88.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B1161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1B116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9000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22&lt;/m:t&gt;&lt;/m:r&gt;&lt;/m:den&gt;&lt;/m:f&gt;&lt;m:r&gt;&lt;w:rPr&gt;&lt;w:rFonts w:ascii=&quot;Cambria Math&quot; w:h-ansi=&quot;Cambria Math&quot;/&gt;&lt;wx:font wx:val=&quot;Cambria Math&quot;/&gt;&lt;w:i/&gt;&lt;w:sz w:val=&quot;28&quot;/&gt;&lt;w:sz-cs w:val=&quot;28&quot;/&gt;&lt;/w:rPr&gt;&lt;m:t&gt;=409 СЂ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44" type="#_x0000_t75" style="width:88.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B1161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1B116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9000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22&lt;/m:t&gt;&lt;/m:r&gt;&lt;/m:den&gt;&lt;/m:f&gt;&lt;m:r&gt;&lt;w:rPr&gt;&lt;w:rFonts w:ascii=&quot;Cambria Math&quot; w:h-ansi=&quot;Cambria Math&quot;/&gt;&lt;wx:font wx:val=&quot;Cambria Math&quot;/&gt;&lt;w:i/&gt;&lt;w:sz w:val=&quot;28&quot;/&gt;&lt;w:sz-cs w:val=&quot;28&quot;/&gt;&lt;/w:rPr&gt;&lt;m:t&gt;=409 СЂ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>/см.</w:t>
      </w:r>
    </w:p>
    <w:p w:rsidR="00CD0E40" w:rsidRDefault="00CD0E40" w:rsidP="00847BC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Оплата труда в расчете на единицу выполненной работы:</w:t>
      </w:r>
    </w:p>
    <w:p w:rsidR="00CD0E40" w:rsidRDefault="00CD0E40" w:rsidP="00847BC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847BCB">
        <w:rPr>
          <w:rFonts w:ascii="Times New Roman" w:hAnsi="Times New Roman"/>
          <w:sz w:val="28"/>
          <w:szCs w:val="28"/>
          <w:vertAlign w:val="superscript"/>
        </w:rPr>
        <w:t>’</w:t>
      </w:r>
      <w:r>
        <w:rPr>
          <w:rFonts w:ascii="Times New Roman" w:hAnsi="Times New Roman"/>
          <w:sz w:val="28"/>
          <w:szCs w:val="28"/>
          <w:vertAlign w:val="subscript"/>
        </w:rPr>
        <w:t>от</w:t>
      </w:r>
      <w:r>
        <w:rPr>
          <w:rFonts w:ascii="Times New Roman" w:hAnsi="Times New Roman"/>
          <w:sz w:val="28"/>
          <w:szCs w:val="28"/>
        </w:rPr>
        <w:t xml:space="preserve"> 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45" type="#_x0000_t75" style="width:43.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1741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4174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409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7Г—2,1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46" type="#_x0000_t75" style="width:43.5pt;height:30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1741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41741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409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7Г—2,1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= 28 р./усл. эт. га.</w:t>
      </w:r>
    </w:p>
    <w:p w:rsidR="00CD0E40" w:rsidRDefault="00CD0E40" w:rsidP="00847BC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того, чтобы заинтересовать механизатора работать на старом тракторе, необходимо скорректировать оплату труда в расчете на 1 усл. эт. га при работе на тракторе, сроком службы свыше 3 лет.</w:t>
      </w:r>
    </w:p>
    <w:p w:rsidR="00CD0E40" w:rsidRDefault="00CD0E40" w:rsidP="00847BC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выявления действительной значимости изменения затрат на оплату труда подсчитывают средние затраты на оплату труда за период эксплуатации:</w:t>
      </w:r>
    </w:p>
    <w:p w:rsidR="00CD0E40" w:rsidRDefault="00CD0E40" w:rsidP="00847BCB">
      <w:pPr>
        <w:pStyle w:val="11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первый год:</w:t>
      </w:r>
    </w:p>
    <w:p w:rsidR="00CD0E40" w:rsidRDefault="00CD0E40" w:rsidP="00847BCB">
      <w:pPr>
        <w:pStyle w:val="11"/>
        <w:ind w:left="1428"/>
        <w:rPr>
          <w:rFonts w:ascii="Times New Roman" w:hAnsi="Times New Roman"/>
          <w:b/>
          <w:sz w:val="32"/>
          <w:szCs w:val="32"/>
        </w:rPr>
      </w:pPr>
      <w:r w:rsidRPr="00FD6DA7">
        <w:rPr>
          <w:rFonts w:ascii="Times New Roman" w:hAnsi="Times New Roman"/>
          <w:b/>
          <w:sz w:val="32"/>
          <w:szCs w:val="32"/>
        </w:rPr>
        <w:t>Н</w:t>
      </w:r>
      <w:r w:rsidRPr="00FD6DA7">
        <w:rPr>
          <w:rFonts w:ascii="Times New Roman" w:hAnsi="Times New Roman"/>
          <w:b/>
          <w:sz w:val="32"/>
          <w:szCs w:val="32"/>
          <w:vertAlign w:val="subscript"/>
        </w:rPr>
        <w:t xml:space="preserve">от ср 1 </w:t>
      </w:r>
      <w:r w:rsidRPr="00FD6DA7">
        <w:rPr>
          <w:rFonts w:ascii="Times New Roman" w:hAnsi="Times New Roman"/>
          <w:b/>
          <w:sz w:val="32"/>
          <w:szCs w:val="32"/>
        </w:rPr>
        <w:t xml:space="preserve">=  = =  </w:t>
      </w:r>
      <w:r>
        <w:rPr>
          <w:rFonts w:ascii="Times New Roman" w:hAnsi="Times New Roman"/>
          <w:b/>
          <w:sz w:val="32"/>
          <w:szCs w:val="32"/>
        </w:rPr>
        <w:t>,</w:t>
      </w:r>
      <w:r w:rsidRPr="00FD6DA7">
        <w:rPr>
          <w:rFonts w:ascii="Times New Roman" w:hAnsi="Times New Roman"/>
          <w:b/>
          <w:sz w:val="32"/>
          <w:szCs w:val="32"/>
        </w:rPr>
        <w:t xml:space="preserve">       </w:t>
      </w:r>
      <w:r>
        <w:rPr>
          <w:rFonts w:ascii="Times New Roman" w:hAnsi="Times New Roman"/>
          <w:b/>
          <w:sz w:val="32"/>
          <w:szCs w:val="32"/>
        </w:rPr>
        <w:t xml:space="preserve">                     </w:t>
      </w:r>
      <w:r w:rsidRPr="00FD6DA7">
        <w:rPr>
          <w:rFonts w:ascii="Times New Roman" w:hAnsi="Times New Roman"/>
          <w:b/>
          <w:sz w:val="32"/>
          <w:szCs w:val="32"/>
        </w:rPr>
        <w:t>(10)</w:t>
      </w:r>
    </w:p>
    <w:p w:rsidR="00CD0E40" w:rsidRDefault="00CD0E40" w:rsidP="00FD6DA7">
      <w:pPr>
        <w:rPr>
          <w:rFonts w:ascii="Times New Roman" w:hAnsi="Times New Roman"/>
          <w:sz w:val="28"/>
          <w:szCs w:val="28"/>
        </w:rPr>
      </w:pPr>
      <w:r w:rsidRPr="00FD6DA7">
        <w:rPr>
          <w:rFonts w:ascii="Times New Roman" w:hAnsi="Times New Roman"/>
          <w:sz w:val="28"/>
          <w:szCs w:val="28"/>
        </w:rPr>
        <w:t>где ОТ</w:t>
      </w:r>
      <w:r w:rsidRPr="00FD6DA7">
        <w:rPr>
          <w:rFonts w:ascii="Times New Roman" w:hAnsi="Times New Roman"/>
          <w:sz w:val="28"/>
          <w:szCs w:val="28"/>
          <w:vertAlign w:val="subscript"/>
        </w:rPr>
        <w:t xml:space="preserve">1 </w:t>
      </w:r>
      <w:r w:rsidRPr="00FD6DA7">
        <w:rPr>
          <w:rFonts w:ascii="Times New Roman" w:hAnsi="Times New Roman"/>
          <w:sz w:val="28"/>
          <w:szCs w:val="28"/>
        </w:rPr>
        <w:t xml:space="preserve">– годовая оплата труда за первый год, р.; </w:t>
      </w:r>
      <w:r w:rsidRPr="00FD6DA7">
        <w:rPr>
          <w:rFonts w:ascii="Times New Roman" w:hAnsi="Times New Roman"/>
          <w:sz w:val="28"/>
          <w:szCs w:val="28"/>
          <w:lang w:val="en-US"/>
        </w:rPr>
        <w:t>W</w:t>
      </w:r>
      <w:r w:rsidRPr="00FD6DA7">
        <w:rPr>
          <w:rFonts w:ascii="Times New Roman" w:hAnsi="Times New Roman"/>
          <w:sz w:val="28"/>
          <w:szCs w:val="28"/>
          <w:vertAlign w:val="subscript"/>
        </w:rPr>
        <w:t>1</w:t>
      </w:r>
      <w:r w:rsidRPr="00FD6DA7">
        <w:rPr>
          <w:rFonts w:ascii="Times New Roman" w:hAnsi="Times New Roman"/>
          <w:sz w:val="28"/>
          <w:szCs w:val="28"/>
        </w:rPr>
        <w:t xml:space="preserve"> – годовая наработка на первый год эксплуатации амшины, усл. эт. га.</w:t>
      </w:r>
    </w:p>
    <w:p w:rsidR="00CD0E40" w:rsidRDefault="00CD0E40" w:rsidP="00FD6D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Аналогичный расчет проводится для последующих лет:</w:t>
      </w:r>
    </w:p>
    <w:p w:rsidR="00CD0E40" w:rsidRDefault="00CD0E40" w:rsidP="00FD6DA7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Н</w:t>
      </w:r>
      <w:r>
        <w:rPr>
          <w:rFonts w:ascii="Times New Roman" w:hAnsi="Times New Roman"/>
          <w:b/>
          <w:sz w:val="32"/>
          <w:szCs w:val="32"/>
          <w:vertAlign w:val="subscript"/>
        </w:rPr>
        <w:t>от.ср 2</w:t>
      </w:r>
      <w:r>
        <w:rPr>
          <w:rFonts w:ascii="Times New Roman" w:hAnsi="Times New Roman"/>
          <w:b/>
          <w:sz w:val="32"/>
          <w:szCs w:val="32"/>
        </w:rPr>
        <w:t xml:space="preserve"> = ,                                              (11)</w:t>
      </w:r>
    </w:p>
    <w:p w:rsidR="00CD0E40" w:rsidRDefault="00CD0E40" w:rsidP="001208F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расчетов ежегодных и среднегодовых удельных затрат на оплату труда запишем в таблицу 7. </w:t>
      </w:r>
    </w:p>
    <w:p w:rsidR="00CD0E40" w:rsidRDefault="00CD0E40" w:rsidP="001208FB">
      <w:pPr>
        <w:ind w:firstLine="708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7.</w:t>
      </w:r>
    </w:p>
    <w:p w:rsidR="00CD0E40" w:rsidRDefault="00CD0E40" w:rsidP="001208FB">
      <w:pPr>
        <w:ind w:firstLine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Расчет оплаты труда механизаторов с учетом изменения годовой наработки трактора.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53"/>
        <w:gridCol w:w="36"/>
        <w:gridCol w:w="553"/>
        <w:gridCol w:w="969"/>
        <w:gridCol w:w="1514"/>
        <w:gridCol w:w="978"/>
        <w:gridCol w:w="969"/>
        <w:gridCol w:w="969"/>
        <w:gridCol w:w="1378"/>
        <w:gridCol w:w="1616"/>
      </w:tblGrid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 w:val="restart"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  <w:tc>
          <w:tcPr>
            <w:tcW w:w="512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2042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57176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1,59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90909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</w:tr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2136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59808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1,52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90908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43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</w:tr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2310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64680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1,40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90552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39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33</w:t>
            </w:r>
          </w:p>
        </w:tc>
      </w:tr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2396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67088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1,35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90568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38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</w:t>
            </w:r>
          </w:p>
        </w:tc>
      </w:tr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2390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66920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1,36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91011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38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31</w:t>
            </w:r>
          </w:p>
        </w:tc>
      </w:tr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2500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70000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1,30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91000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37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31</w:t>
            </w:r>
          </w:p>
        </w:tc>
      </w:tr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2687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78428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1,15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90192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</w:tr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2801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77950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1,16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90422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29</w:t>
            </w:r>
          </w:p>
        </w:tc>
      </w:tr>
      <w:tr w:rsidR="00CD0E40" w:rsidRPr="00F438FF" w:rsidTr="00F438FF">
        <w:trPr>
          <w:cantSplit/>
          <w:trHeight w:val="1132"/>
        </w:trPr>
        <w:tc>
          <w:tcPr>
            <w:tcW w:w="589" w:type="dxa"/>
            <w:gridSpan w:val="2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3038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85064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1,07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91018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29</w:t>
            </w:r>
          </w:p>
        </w:tc>
      </w:tr>
      <w:tr w:rsidR="00CD0E40" w:rsidRPr="00F438FF" w:rsidTr="00F438FF">
        <w:trPr>
          <w:cantSplit/>
          <w:trHeight w:val="1265"/>
        </w:trPr>
        <w:tc>
          <w:tcPr>
            <w:tcW w:w="553" w:type="dxa"/>
            <w:vMerge w:val="restart"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49" w:type="dxa"/>
            <w:gridSpan w:val="2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3238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90664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90664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</w:tr>
      <w:tr w:rsidR="00CD0E40" w:rsidRPr="00F438FF" w:rsidTr="00F438FF">
        <w:trPr>
          <w:cantSplit/>
          <w:trHeight w:val="1110"/>
        </w:trPr>
        <w:tc>
          <w:tcPr>
            <w:tcW w:w="553" w:type="dxa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3317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92876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92876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</w:tr>
      <w:tr w:rsidR="00CD0E40" w:rsidRPr="00F438FF" w:rsidTr="00F438FF">
        <w:trPr>
          <w:cantSplit/>
          <w:trHeight w:val="1281"/>
        </w:trPr>
        <w:tc>
          <w:tcPr>
            <w:tcW w:w="553" w:type="dxa"/>
            <w:vMerge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1912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53536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53536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</w:t>
            </w:r>
          </w:p>
        </w:tc>
      </w:tr>
      <w:tr w:rsidR="00CD0E40" w:rsidRPr="00F438FF" w:rsidTr="00F438FF">
        <w:trPr>
          <w:cantSplit/>
          <w:trHeight w:val="1815"/>
        </w:trPr>
        <w:tc>
          <w:tcPr>
            <w:tcW w:w="1101" w:type="dxa"/>
            <w:gridSpan w:val="3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Условные обозначения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W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год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’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от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ОТ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год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ОТ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perscript"/>
                <w:lang w:val="en-US"/>
              </w:rPr>
              <w:t>’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год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от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Нот.ср</w:t>
            </w:r>
          </w:p>
        </w:tc>
      </w:tr>
      <w:tr w:rsidR="00CD0E40" w:rsidRPr="00F438FF" w:rsidTr="00F438FF">
        <w:trPr>
          <w:cantSplit/>
          <w:trHeight w:val="2041"/>
        </w:trPr>
        <w:tc>
          <w:tcPr>
            <w:tcW w:w="1101" w:type="dxa"/>
            <w:gridSpan w:val="3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Годовая наработка, усл.эт.га</w:t>
            </w:r>
          </w:p>
        </w:tc>
        <w:tc>
          <w:tcPr>
            <w:tcW w:w="1514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Оплата труда в расчете на ед. выполненной  работы, р./усл.эт.га</w:t>
            </w:r>
          </w:p>
        </w:tc>
        <w:tc>
          <w:tcPr>
            <w:tcW w:w="9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Оплата труда механизатора,</w:t>
            </w:r>
          </w:p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За год, р.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Коэффициент корректировки оплаты труда</w:t>
            </w:r>
          </w:p>
        </w:tc>
        <w:tc>
          <w:tcPr>
            <w:tcW w:w="969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Скорректированная оплата труда, р.</w:t>
            </w:r>
          </w:p>
        </w:tc>
        <w:tc>
          <w:tcPr>
            <w:tcW w:w="137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Удельные затраты на оплату труда, р./усл.эт.га</w:t>
            </w:r>
          </w:p>
        </w:tc>
        <w:tc>
          <w:tcPr>
            <w:tcW w:w="161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438FF">
              <w:rPr>
                <w:rFonts w:ascii="Times New Roman" w:hAnsi="Times New Roman"/>
                <w:b/>
                <w:sz w:val="24"/>
                <w:szCs w:val="24"/>
              </w:rPr>
              <w:t>Среднегодовые удельные затраты на оплату труда, р./усл.эт.га</w:t>
            </w:r>
          </w:p>
        </w:tc>
      </w:tr>
    </w:tbl>
    <w:p w:rsidR="00CD0E40" w:rsidRDefault="00CD0E40" w:rsidP="00D949BA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D949BA">
      <w:pPr>
        <w:pStyle w:val="11"/>
        <w:numPr>
          <w:ilvl w:val="1"/>
          <w:numId w:val="1"/>
        </w:num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Расчет удельных капитальных вложений.</w:t>
      </w:r>
    </w:p>
    <w:p w:rsidR="00CD0E40" w:rsidRDefault="00CD0E40" w:rsidP="00E84FD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Приведенные затраты, являясь моделью стоимости, отличаются от себестоимости на величину </w:t>
      </w:r>
      <w:r>
        <w:rPr>
          <w:rFonts w:ascii="Times New Roman" w:hAnsi="Times New Roman"/>
          <w:b/>
          <w:i/>
          <w:sz w:val="28"/>
          <w:szCs w:val="28"/>
        </w:rPr>
        <w:t>Е</w:t>
      </w:r>
      <w:r>
        <w:rPr>
          <w:rFonts w:ascii="Times New Roman" w:hAnsi="Times New Roman"/>
          <w:b/>
          <w:i/>
          <w:sz w:val="28"/>
          <w:szCs w:val="28"/>
          <w:vertAlign w:val="subscript"/>
        </w:rPr>
        <w:t>н</w:t>
      </w:r>
      <w:r>
        <w:rPr>
          <w:rFonts w:ascii="Times New Roman" w:hAnsi="Times New Roman"/>
          <w:b/>
          <w:i/>
          <w:sz w:val="28"/>
          <w:szCs w:val="28"/>
        </w:rPr>
        <w:t>К</w:t>
      </w:r>
      <w:r>
        <w:rPr>
          <w:rFonts w:ascii="Times New Roman" w:hAnsi="Times New Roman"/>
          <w:b/>
          <w:i/>
          <w:sz w:val="28"/>
          <w:szCs w:val="28"/>
          <w:vertAlign w:val="subscript"/>
        </w:rPr>
        <w:t>уд</w:t>
      </w:r>
      <w:r>
        <w:rPr>
          <w:rFonts w:ascii="Times New Roman" w:hAnsi="Times New Roman"/>
          <w:b/>
          <w:i/>
          <w:sz w:val="28"/>
          <w:szCs w:val="28"/>
        </w:rPr>
        <w:t xml:space="preserve">, </w:t>
      </w:r>
      <w:r w:rsidRPr="00E84FD9">
        <w:rPr>
          <w:rFonts w:ascii="Times New Roman" w:hAnsi="Times New Roman"/>
          <w:sz w:val="28"/>
          <w:szCs w:val="28"/>
        </w:rPr>
        <w:t xml:space="preserve">которая </w:t>
      </w:r>
      <w:r>
        <w:rPr>
          <w:rFonts w:ascii="Times New Roman" w:hAnsi="Times New Roman"/>
          <w:sz w:val="28"/>
          <w:szCs w:val="28"/>
        </w:rPr>
        <w:t>рассчитывается исходя из затрат на приобретение техники, скорректированных на нормативный коэффициент эффективности капитальных вложений. Для расчетов принимаем, что капитальные вложения равны первоначальной стоимости машин.</w:t>
      </w:r>
    </w:p>
    <w:p w:rsidR="00CD0E40" w:rsidRDefault="00CD0E40" w:rsidP="00E84FD9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Удельные капитальные вложения в расчете на 1 усл. эт. га определяется по формуле: </w:t>
      </w:r>
    </w:p>
    <w:p w:rsidR="00CD0E40" w:rsidRDefault="00CD0E40" w:rsidP="00E84FD9">
      <w:pPr>
        <w:ind w:firstLine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К</w:t>
      </w:r>
      <w:r>
        <w:rPr>
          <w:rFonts w:ascii="Times New Roman" w:hAnsi="Times New Roman"/>
          <w:b/>
          <w:sz w:val="32"/>
          <w:szCs w:val="32"/>
          <w:vertAlign w:val="subscript"/>
        </w:rPr>
        <w:t>уд</w:t>
      </w:r>
      <w:r>
        <w:rPr>
          <w:rFonts w:ascii="Times New Roman" w:hAnsi="Times New Roman"/>
          <w:b/>
          <w:sz w:val="32"/>
          <w:szCs w:val="32"/>
        </w:rPr>
        <w:t xml:space="preserve"> =  =  =                               (12)</w:t>
      </w:r>
    </w:p>
    <w:p w:rsidR="00CD0E40" w:rsidRDefault="00CD0E40" w:rsidP="00E84F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</w:t>
      </w:r>
      <w:r>
        <w:rPr>
          <w:rFonts w:ascii="Times New Roman" w:hAnsi="Times New Roman"/>
          <w:sz w:val="28"/>
          <w:szCs w:val="28"/>
          <w:lang w:val="en-US"/>
        </w:rPr>
        <w:t>W</w:t>
      </w:r>
      <w:r>
        <w:rPr>
          <w:rFonts w:ascii="Times New Roman" w:hAnsi="Times New Roman"/>
          <w:sz w:val="28"/>
          <w:szCs w:val="28"/>
          <w:vertAlign w:val="subscript"/>
        </w:rPr>
        <w:t>ср</w:t>
      </w:r>
      <w:r>
        <w:rPr>
          <w:rFonts w:ascii="Times New Roman" w:hAnsi="Times New Roman"/>
          <w:sz w:val="28"/>
          <w:szCs w:val="28"/>
        </w:rPr>
        <w:t xml:space="preserve"> – среднегодовая наработка на 1 трактор, равная наработке </w:t>
      </w:r>
      <w:r>
        <w:rPr>
          <w:rFonts w:ascii="Times New Roman" w:hAnsi="Times New Roman"/>
          <w:sz w:val="28"/>
          <w:szCs w:val="28"/>
          <w:lang w:val="en-US"/>
        </w:rPr>
        <w:t>W</w:t>
      </w:r>
      <w:r>
        <w:rPr>
          <w:rFonts w:ascii="Times New Roman" w:hAnsi="Times New Roman"/>
          <w:sz w:val="28"/>
          <w:szCs w:val="28"/>
          <w:vertAlign w:val="subscript"/>
        </w:rPr>
        <w:t>общ</w:t>
      </w:r>
      <w:r>
        <w:rPr>
          <w:rFonts w:ascii="Times New Roman" w:hAnsi="Times New Roman"/>
          <w:sz w:val="28"/>
          <w:szCs w:val="28"/>
        </w:rPr>
        <w:t xml:space="preserve"> за весь период, деленной на срок использования Т лет.</w:t>
      </w:r>
    </w:p>
    <w:p w:rsidR="00CD0E40" w:rsidRDefault="00CD0E40" w:rsidP="00E84F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Нормативный коэффициент эффективности капитальных вложений может быть принят на уровне 0,2…0,3. Для расчетов принимаем нормативный коэффициент эффективности равным 0,3.</w:t>
      </w:r>
    </w:p>
    <w:p w:rsidR="00CD0E40" w:rsidRDefault="00CD0E40" w:rsidP="00E84FD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Для определения Е</w:t>
      </w:r>
      <w:r>
        <w:rPr>
          <w:rFonts w:ascii="Times New Roman" w:hAnsi="Times New Roman"/>
          <w:sz w:val="28"/>
          <w:szCs w:val="28"/>
          <w:vertAlign w:val="subscript"/>
        </w:rPr>
        <w:t>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vertAlign w:val="subscript"/>
        </w:rPr>
        <w:t>уд</w:t>
      </w:r>
      <w:r>
        <w:rPr>
          <w:rFonts w:ascii="Times New Roman" w:hAnsi="Times New Roman"/>
          <w:sz w:val="28"/>
          <w:szCs w:val="28"/>
        </w:rPr>
        <w:t xml:space="preserve"> для первого года учитывают, что тракторы, поступившие в хозяйства, в течение календарного года не могли быть использованы с полной нагрузкой в связи с вводом в эксплуатацию после начала сезона работ. Поэтому необходимо скорректировать их среднегодовую стоимость как основных производственных фондов, не прослуживших календарного года следующим образом:</w:t>
      </w:r>
    </w:p>
    <w:p w:rsidR="00CD0E40" w:rsidRDefault="00CD0E40" w:rsidP="001C455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С</w:t>
      </w:r>
      <w:r>
        <w:rPr>
          <w:rFonts w:ascii="Times New Roman" w:hAnsi="Times New Roman"/>
          <w:b/>
          <w:sz w:val="32"/>
          <w:szCs w:val="32"/>
          <w:vertAlign w:val="subscript"/>
        </w:rPr>
        <w:t>пкор</w:t>
      </w:r>
      <w:r>
        <w:rPr>
          <w:rFonts w:ascii="Times New Roman" w:hAnsi="Times New Roman"/>
          <w:b/>
          <w:sz w:val="32"/>
          <w:szCs w:val="32"/>
        </w:rPr>
        <w:t xml:space="preserve"> = С</w:t>
      </w:r>
      <w:r>
        <w:rPr>
          <w:rFonts w:ascii="Times New Roman" w:hAnsi="Times New Roman"/>
          <w:b/>
          <w:sz w:val="32"/>
          <w:szCs w:val="32"/>
          <w:lang w:val="en-US"/>
        </w:rPr>
        <w:t>n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47" type="#_x0000_t75" style="width:15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87E89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87E89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 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48" type="#_x0000_t75" style="width:15.75pt;height:18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87E89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87E89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 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49" type="#_x0000_t75" style="width:25.5pt;height:33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370AD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6370AD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&lt;/m:t&gt;&lt;/m:r&gt;&lt;/m:sub&gt;&lt;/m:sSub&gt;&lt;/m:num&gt;&lt;m:den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2&lt;/m:t&gt;&lt;/m:r&gt;&lt;/m:sub&gt;&lt;/m:sSub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50" type="#_x0000_t75" style="width:25.5pt;height:33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370AD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6370AD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&lt;/m:t&gt;&lt;/m:r&gt;&lt;/m:sub&gt;&lt;/m:sSub&gt;&lt;/m:num&gt;&lt;m:den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2&lt;/m:t&gt;&lt;/m:r&gt;&lt;/m:sub&gt;&lt;/m:sSub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>
        <w:rPr>
          <w:rFonts w:ascii="Times New Roman" w:hAnsi="Times New Roman"/>
          <w:b/>
          <w:sz w:val="32"/>
          <w:szCs w:val="32"/>
        </w:rPr>
        <w:t>,                               (13)</w:t>
      </w:r>
    </w:p>
    <w:p w:rsidR="00CD0E40" w:rsidRDefault="00CD0E40" w:rsidP="001C45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С</w:t>
      </w:r>
      <w:r>
        <w:rPr>
          <w:rFonts w:ascii="Times New Roman" w:hAnsi="Times New Roman"/>
          <w:sz w:val="28"/>
          <w:szCs w:val="28"/>
          <w:vertAlign w:val="subscript"/>
        </w:rPr>
        <w:t>пкор</w:t>
      </w:r>
      <w:r>
        <w:rPr>
          <w:rFonts w:ascii="Times New Roman" w:hAnsi="Times New Roman"/>
          <w:sz w:val="28"/>
          <w:szCs w:val="28"/>
        </w:rPr>
        <w:t xml:space="preserve"> – скорректированная первоначальная стоимость трактора по соотношению нагрузок первого и второго годов, р.</w:t>
      </w:r>
    </w:p>
    <w:p w:rsidR="00CD0E40" w:rsidRDefault="00CD0E40" w:rsidP="007229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  <w:vertAlign w:val="subscript"/>
        </w:rPr>
        <w:t>пкор</w:t>
      </w:r>
      <w:r>
        <w:rPr>
          <w:rFonts w:ascii="Times New Roman" w:hAnsi="Times New Roman"/>
          <w:sz w:val="28"/>
          <w:szCs w:val="28"/>
        </w:rPr>
        <w:t xml:space="preserve"> = 3470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51" type="#_x0000_t75" style="width:42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C2E3B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3C2E3B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Г—&lt;/m:t&gt;&lt;/m:r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1912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3317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52" type="#_x0000_t75" style="width:42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C2E3B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3C2E3B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Г—&lt;/m:t&gt;&lt;/m:r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1912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3317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= 2000 тыс. р.</w:t>
      </w:r>
    </w:p>
    <w:p w:rsidR="00CD0E40" w:rsidRDefault="00CD0E40" w:rsidP="001C455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Тогда, удельные капитальные вложения для первого года эксплуатации машины будут определяться по формуле:</w:t>
      </w:r>
    </w:p>
    <w:p w:rsidR="00CD0E40" w:rsidRDefault="00CD0E40" w:rsidP="0072293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Е</w:t>
      </w:r>
      <w:r>
        <w:rPr>
          <w:rFonts w:ascii="Times New Roman" w:hAnsi="Times New Roman"/>
          <w:b/>
          <w:sz w:val="32"/>
          <w:szCs w:val="32"/>
          <w:vertAlign w:val="subscript"/>
        </w:rPr>
        <w:t>н</w:t>
      </w:r>
      <w:r>
        <w:rPr>
          <w:rFonts w:ascii="Times New Roman" w:hAnsi="Times New Roman"/>
          <w:b/>
          <w:sz w:val="32"/>
          <w:szCs w:val="32"/>
        </w:rPr>
        <w:t>К</w:t>
      </w:r>
      <w:r>
        <w:rPr>
          <w:rFonts w:ascii="Times New Roman" w:hAnsi="Times New Roman"/>
          <w:b/>
          <w:sz w:val="32"/>
          <w:szCs w:val="32"/>
          <w:vertAlign w:val="subscript"/>
        </w:rPr>
        <w:t>уд1</w:t>
      </w:r>
      <w:r>
        <w:rPr>
          <w:rFonts w:ascii="Times New Roman" w:hAnsi="Times New Roman"/>
          <w:b/>
          <w:sz w:val="32"/>
          <w:szCs w:val="32"/>
        </w:rPr>
        <w:t xml:space="preserve"> = Е</w:t>
      </w:r>
      <w:r>
        <w:rPr>
          <w:rFonts w:ascii="Times New Roman" w:hAnsi="Times New Roman"/>
          <w:b/>
          <w:sz w:val="32"/>
          <w:szCs w:val="32"/>
          <w:vertAlign w:val="subscript"/>
        </w:rPr>
        <w:t>н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53" type="#_x0000_t75" style="width:12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2F28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292F28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54" type="#_x0000_t75" style="width:12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2F28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292F28&quot;&gt;&lt;m:oMathPara&gt;&lt;m:oMath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>
        <w:rPr>
          <w:rFonts w:ascii="Times New Roman" w:hAnsi="Times New Roman"/>
          <w:b/>
          <w:sz w:val="32"/>
          <w:szCs w:val="32"/>
        </w:rPr>
        <w:t xml:space="preserve"> ,                            (14)</w:t>
      </w:r>
    </w:p>
    <w:p w:rsidR="00CD0E40" w:rsidRDefault="00CD0E40" w:rsidP="007229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  <w:vertAlign w:val="subscript"/>
        </w:rPr>
        <w:t>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vertAlign w:val="subscript"/>
        </w:rPr>
        <w:t>уд1</w:t>
      </w:r>
      <w:r>
        <w:rPr>
          <w:rFonts w:ascii="Times New Roman" w:hAnsi="Times New Roman"/>
          <w:sz w:val="28"/>
          <w:szCs w:val="28"/>
        </w:rPr>
        <w:t xml:space="preserve"> = 0,3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55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C284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C2844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2000000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1912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56" type="#_x0000_t75" style="width:57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C284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C2844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2000000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1912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= 314 р./усл.эт. га.</w:t>
      </w:r>
    </w:p>
    <w:p w:rsidR="00CD0E40" w:rsidRDefault="00CD0E40" w:rsidP="0072293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  <w:vertAlign w:val="subscript"/>
        </w:rPr>
        <w:t>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vertAlign w:val="subscript"/>
        </w:rPr>
        <w:t>уд</w:t>
      </w:r>
      <w:r>
        <w:rPr>
          <w:rFonts w:ascii="Times New Roman" w:hAnsi="Times New Roman"/>
          <w:sz w:val="28"/>
          <w:szCs w:val="28"/>
        </w:rPr>
        <w:t xml:space="preserve"> во второй и последующие года определяется по формуле:</w:t>
      </w:r>
    </w:p>
    <w:p w:rsidR="00CD0E40" w:rsidRDefault="00CD0E40" w:rsidP="00722937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Е</w:t>
      </w:r>
      <w:r>
        <w:rPr>
          <w:rFonts w:ascii="Times New Roman" w:hAnsi="Times New Roman"/>
          <w:b/>
          <w:sz w:val="32"/>
          <w:szCs w:val="32"/>
          <w:vertAlign w:val="subscript"/>
        </w:rPr>
        <w:t>н</w:t>
      </w:r>
      <w:r>
        <w:rPr>
          <w:rFonts w:ascii="Times New Roman" w:hAnsi="Times New Roman"/>
          <w:b/>
          <w:sz w:val="32"/>
          <w:szCs w:val="32"/>
        </w:rPr>
        <w:t>К</w:t>
      </w:r>
      <w:r>
        <w:rPr>
          <w:rFonts w:ascii="Times New Roman" w:hAnsi="Times New Roman"/>
          <w:b/>
          <w:sz w:val="32"/>
          <w:szCs w:val="32"/>
          <w:vertAlign w:val="subscript"/>
        </w:rPr>
        <w:t>уд</w:t>
      </w:r>
      <w:r>
        <w:rPr>
          <w:rFonts w:ascii="Times New Roman" w:hAnsi="Times New Roman"/>
          <w:b/>
          <w:sz w:val="32"/>
          <w:szCs w:val="32"/>
          <w:vertAlign w:val="subscript"/>
          <w:lang w:val="en-US"/>
        </w:rPr>
        <w:t>i</w:t>
      </w:r>
      <w:r>
        <w:rPr>
          <w:rFonts w:ascii="Times New Roman" w:hAnsi="Times New Roman"/>
          <w:b/>
          <w:sz w:val="32"/>
          <w:szCs w:val="32"/>
        </w:rPr>
        <w:t xml:space="preserve"> = Е</w:t>
      </w:r>
      <w:r>
        <w:rPr>
          <w:rFonts w:ascii="Times New Roman" w:hAnsi="Times New Roman"/>
          <w:b/>
          <w:sz w:val="32"/>
          <w:szCs w:val="32"/>
          <w:vertAlign w:val="subscript"/>
          <w:lang w:val="en-US"/>
        </w:rPr>
        <w:t>n</w:t>
      </w:r>
      <w:r>
        <w:rPr>
          <w:rFonts w:ascii="Times New Roman" w:hAnsi="Times New Roman"/>
          <w:b/>
          <w:sz w:val="32"/>
          <w:szCs w:val="32"/>
        </w:rPr>
        <w:t xml:space="preserve"> ,                               (15)</w:t>
      </w:r>
    </w:p>
    <w:p w:rsidR="00CD0E40" w:rsidRDefault="00CD0E40" w:rsidP="00EC7812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определения оптимального срока службы необходимо рассчитать средние величины за период: </w:t>
      </w:r>
    </w:p>
    <w:p w:rsidR="00CD0E40" w:rsidRDefault="00CD0E40" w:rsidP="00EC7812">
      <w:pPr>
        <w:ind w:firstLine="708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Е</w:t>
      </w:r>
      <w:r>
        <w:rPr>
          <w:rFonts w:ascii="Times New Roman" w:hAnsi="Times New Roman"/>
          <w:b/>
          <w:sz w:val="32"/>
          <w:szCs w:val="32"/>
          <w:vertAlign w:val="subscript"/>
        </w:rPr>
        <w:t>н</w:t>
      </w:r>
      <w:r>
        <w:rPr>
          <w:rFonts w:ascii="Times New Roman" w:hAnsi="Times New Roman"/>
          <w:b/>
          <w:sz w:val="32"/>
          <w:szCs w:val="32"/>
        </w:rPr>
        <w:t>К</w:t>
      </w:r>
      <w:r>
        <w:rPr>
          <w:rFonts w:ascii="Times New Roman" w:hAnsi="Times New Roman"/>
          <w:b/>
          <w:sz w:val="32"/>
          <w:szCs w:val="32"/>
          <w:vertAlign w:val="subscript"/>
        </w:rPr>
        <w:t>уд.ср</w:t>
      </w:r>
      <w:r>
        <w:rPr>
          <w:rFonts w:ascii="Times New Roman" w:hAnsi="Times New Roman"/>
          <w:b/>
          <w:sz w:val="32"/>
          <w:szCs w:val="32"/>
          <w:vertAlign w:val="subscript"/>
          <w:lang w:val="en-US"/>
        </w:rPr>
        <w:t>i</w:t>
      </w:r>
      <w:r>
        <w:rPr>
          <w:rFonts w:ascii="Times New Roman" w:hAnsi="Times New Roman"/>
          <w:b/>
          <w:sz w:val="32"/>
          <w:szCs w:val="32"/>
        </w:rPr>
        <w:t xml:space="preserve"> =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57" type="#_x0000_t75" style="width:92.25pt;height:8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66C1C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66C1C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в€‘(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•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Ѕ&lt;/m:t&gt;&lt;/m:r&gt;&lt;/m:sub&gt;&lt;/m:sSub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љ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ѓРґ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i&lt;/m:t&gt;&lt;/m:r&gt;&lt;/m:sub&gt;&lt;/m:sSub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i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)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в€‘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i&lt;/m:t&gt;&lt;/m:r&gt;&lt;/m:sub&gt;&lt;/m:sSub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58" type="#_x0000_t75" style="width:92.25pt;height:8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66C1C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066C1C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в€‘(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•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Ѕ&lt;/m:t&gt;&lt;/m:r&gt;&lt;/m:sub&gt;&lt;/m:sSub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љ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ѓРґ&lt;/m:t&gt;&lt;/m:r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i&lt;/m:t&gt;&lt;/m:r&gt;&lt;/m:sub&gt;&lt;/m:sSub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i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)&lt;/m:t&gt;&lt;/m:r&gt;&lt;/m:num&gt;&lt;m:den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в€‘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i&lt;/m:t&gt;&lt;/m:r&gt;&lt;/m:sub&gt;&lt;/m:sSub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>
        <w:rPr>
          <w:rFonts w:ascii="Times New Roman" w:hAnsi="Times New Roman"/>
          <w:b/>
          <w:sz w:val="32"/>
          <w:szCs w:val="32"/>
        </w:rPr>
        <w:t>,                          (16)</w:t>
      </w:r>
    </w:p>
    <w:p w:rsidR="00CD0E40" w:rsidRDefault="00CD0E40" w:rsidP="00EC7812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Е</w:t>
      </w:r>
      <w:r>
        <w:rPr>
          <w:rFonts w:ascii="Times New Roman" w:hAnsi="Times New Roman"/>
          <w:sz w:val="28"/>
          <w:szCs w:val="28"/>
          <w:vertAlign w:val="subscript"/>
        </w:rPr>
        <w:t>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vertAlign w:val="subscript"/>
        </w:rPr>
        <w:t>уд.ср.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удельные капитальные вложения в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EC781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год, р.; </w:t>
      </w:r>
      <w:r w:rsidRPr="00EC7812">
        <w:rPr>
          <w:rFonts w:ascii="Times New Roman" w:hAnsi="Times New Roman"/>
          <w:sz w:val="28"/>
          <w:szCs w:val="28"/>
        </w:rPr>
        <w:t>∑</w:t>
      </w:r>
      <w:r>
        <w:rPr>
          <w:rFonts w:ascii="Times New Roman" w:hAnsi="Times New Roman"/>
          <w:sz w:val="28"/>
          <w:szCs w:val="28"/>
          <w:lang w:val="en-US"/>
        </w:rPr>
        <w:t>W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– сумма наработки с первого года по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EC781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й год эксплуатации, усл. эт. га.</w:t>
      </w:r>
    </w:p>
    <w:p w:rsidR="00CD0E40" w:rsidRPr="00867E30" w:rsidRDefault="00CD0E40" w:rsidP="00EC7812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3 года эксплуатации средняя величина составит:</w:t>
      </w:r>
    </w:p>
    <w:p w:rsidR="00CD0E40" w:rsidRDefault="00CD0E40" w:rsidP="00EC7812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  <w:vertAlign w:val="subscript"/>
        </w:rPr>
        <w:t>н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  <w:vertAlign w:val="subscript"/>
        </w:rPr>
        <w:t xml:space="preserve">уд </w:t>
      </w:r>
      <w:r>
        <w:rPr>
          <w:rFonts w:ascii="Times New Roman" w:hAnsi="Times New Roman"/>
          <w:sz w:val="28"/>
          <w:szCs w:val="28"/>
        </w:rPr>
        <w:t xml:space="preserve">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59" type="#_x0000_t75" style="width:25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1E1570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1E1570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314Г—1912+309Г—3317+322Г—3238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1912+3317+3238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60" type="#_x0000_t75" style="width:25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1E1570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1E1570&quot;&gt;&lt;m:oMathPara&gt;&lt;m:oMath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314Г—1912+309Г—3317+322Г—3238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1912+3317+3238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= 315 р./усл.эт.га.</w:t>
      </w:r>
    </w:p>
    <w:p w:rsidR="00CD0E40" w:rsidRDefault="00CD0E40" w:rsidP="00F41C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расчетов запишем в таблицу 8.</w:t>
      </w:r>
    </w:p>
    <w:p w:rsidR="00CD0E40" w:rsidRDefault="00CD0E40" w:rsidP="00F41C3A">
      <w:pPr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8.</w:t>
      </w:r>
    </w:p>
    <w:p w:rsidR="00CD0E40" w:rsidRDefault="00CD0E40" w:rsidP="00F41C3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Динамика величины Е</w:t>
      </w:r>
      <w:r>
        <w:rPr>
          <w:rFonts w:ascii="Times New Roman" w:hAnsi="Times New Roman"/>
          <w:b/>
          <w:sz w:val="32"/>
          <w:szCs w:val="32"/>
          <w:vertAlign w:val="subscript"/>
        </w:rPr>
        <w:t>н</w:t>
      </w:r>
      <w:r>
        <w:rPr>
          <w:rFonts w:ascii="Times New Roman" w:hAnsi="Times New Roman"/>
          <w:b/>
          <w:sz w:val="32"/>
          <w:szCs w:val="32"/>
        </w:rPr>
        <w:t>К</w:t>
      </w:r>
      <w:r>
        <w:rPr>
          <w:rFonts w:ascii="Times New Roman" w:hAnsi="Times New Roman"/>
          <w:b/>
          <w:sz w:val="32"/>
          <w:szCs w:val="32"/>
          <w:vertAlign w:val="subscript"/>
        </w:rPr>
        <w:t xml:space="preserve">уд </w:t>
      </w:r>
      <w:r>
        <w:rPr>
          <w:rFonts w:ascii="Times New Roman" w:hAnsi="Times New Roman"/>
          <w:b/>
          <w:sz w:val="32"/>
          <w:szCs w:val="32"/>
        </w:rPr>
        <w:t>в зависимости от срока использования тракторов.</w:t>
      </w:r>
    </w:p>
    <w:tbl>
      <w:tblPr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28"/>
        <w:gridCol w:w="567"/>
        <w:gridCol w:w="1276"/>
        <w:gridCol w:w="1418"/>
        <w:gridCol w:w="2126"/>
        <w:gridCol w:w="2282"/>
      </w:tblGrid>
      <w:tr w:rsidR="00CD0E40" w:rsidRPr="00F438FF" w:rsidTr="00F438FF">
        <w:trPr>
          <w:cantSplit/>
          <w:trHeight w:val="1012"/>
        </w:trPr>
        <w:tc>
          <w:tcPr>
            <w:tcW w:w="528" w:type="dxa"/>
            <w:vMerge w:val="restart"/>
            <w:tcBorders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127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2042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30767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510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392</w:t>
            </w:r>
          </w:p>
        </w:tc>
      </w:tr>
      <w:tr w:rsidR="00CD0E40" w:rsidRPr="00F438FF" w:rsidTr="00F438FF">
        <w:trPr>
          <w:cantSplit/>
          <w:trHeight w:val="984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127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2136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28725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487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383</w:t>
            </w:r>
          </w:p>
        </w:tc>
      </w:tr>
      <w:tr w:rsidR="00CD0E40" w:rsidRPr="00F438FF" w:rsidTr="00F438FF">
        <w:trPr>
          <w:cantSplit/>
          <w:trHeight w:val="984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127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2310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26589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451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375</w:t>
            </w:r>
          </w:p>
        </w:tc>
      </w:tr>
      <w:tr w:rsidR="00CD0E40" w:rsidRPr="00F438FF" w:rsidTr="00F438FF">
        <w:trPr>
          <w:cantSplit/>
          <w:trHeight w:val="1112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2396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24279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435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368</w:t>
            </w:r>
          </w:p>
        </w:tc>
      </w:tr>
      <w:tr w:rsidR="00CD0E40" w:rsidRPr="00F438FF" w:rsidTr="00F438FF">
        <w:trPr>
          <w:cantSplit/>
          <w:trHeight w:val="1142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27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2390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21883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436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360</w:t>
            </w:r>
          </w:p>
        </w:tc>
      </w:tr>
      <w:tr w:rsidR="00CD0E40" w:rsidRPr="00F438FF" w:rsidTr="00F438FF">
        <w:trPr>
          <w:cantSplit/>
          <w:trHeight w:val="974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2500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19493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417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351</w:t>
            </w:r>
          </w:p>
        </w:tc>
      </w:tr>
      <w:tr w:rsidR="00CD0E40" w:rsidRPr="00F438FF" w:rsidTr="00F438FF">
        <w:trPr>
          <w:cantSplit/>
          <w:trHeight w:val="1128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2687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16993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388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341</w:t>
            </w:r>
          </w:p>
        </w:tc>
      </w:tr>
      <w:tr w:rsidR="00CD0E40" w:rsidRPr="00F438FF" w:rsidTr="00F438FF">
        <w:trPr>
          <w:cantSplit/>
          <w:trHeight w:val="1116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2801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14306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372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332</w:t>
            </w:r>
          </w:p>
        </w:tc>
      </w:tr>
      <w:tr w:rsidR="00CD0E40" w:rsidRPr="00F438FF" w:rsidTr="00F438FF">
        <w:trPr>
          <w:cantSplit/>
          <w:trHeight w:val="994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3038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11505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343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323</w:t>
            </w:r>
          </w:p>
        </w:tc>
      </w:tr>
      <w:tr w:rsidR="00CD0E40" w:rsidRPr="00F438FF" w:rsidTr="00F438FF">
        <w:trPr>
          <w:cantSplit/>
          <w:trHeight w:val="1034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3238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8467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322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315</w:t>
            </w:r>
          </w:p>
        </w:tc>
      </w:tr>
      <w:tr w:rsidR="00CD0E40" w:rsidRPr="00F438FF" w:rsidTr="00F438FF">
        <w:trPr>
          <w:cantSplit/>
          <w:trHeight w:val="1060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3317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5229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309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309</w:t>
            </w:r>
          </w:p>
        </w:tc>
      </w:tr>
      <w:tr w:rsidR="00CD0E40" w:rsidRPr="00F438FF" w:rsidTr="00F438FF">
        <w:trPr>
          <w:cantSplit/>
          <w:trHeight w:val="1228"/>
        </w:trPr>
        <w:tc>
          <w:tcPr>
            <w:tcW w:w="528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1912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1912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314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314</w:t>
            </w:r>
          </w:p>
        </w:tc>
      </w:tr>
      <w:tr w:rsidR="00CD0E40" w:rsidRPr="00F438FF" w:rsidTr="00F438FF">
        <w:trPr>
          <w:cantSplit/>
          <w:trHeight w:val="2069"/>
        </w:trPr>
        <w:tc>
          <w:tcPr>
            <w:tcW w:w="1095" w:type="dxa"/>
            <w:gridSpan w:val="2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27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Годовая наработка, усл.эт.га</w:t>
            </w:r>
          </w:p>
        </w:tc>
        <w:tc>
          <w:tcPr>
            <w:tcW w:w="1418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Наработка нарастающим итогом , усл.эт.га</w:t>
            </w:r>
          </w:p>
        </w:tc>
        <w:tc>
          <w:tcPr>
            <w:tcW w:w="2126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Ежегодные приведенные капитальные вложения Е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н</w:t>
            </w: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Pr="00F438FF">
              <w:rPr>
                <w:rFonts w:ascii="Times New Roman" w:hAnsi="Times New Roman"/>
                <w:b/>
                <w:sz w:val="28"/>
                <w:szCs w:val="28"/>
                <w:vertAlign w:val="subscript"/>
              </w:rPr>
              <w:t>уд</w:t>
            </w: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, р./усл.эт.га</w:t>
            </w:r>
          </w:p>
        </w:tc>
        <w:tc>
          <w:tcPr>
            <w:tcW w:w="2282" w:type="dxa"/>
            <w:textDirection w:val="btLr"/>
          </w:tcPr>
          <w:p w:rsidR="00CD0E40" w:rsidRPr="00F438FF" w:rsidRDefault="00CD0E40" w:rsidP="00F438FF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 xml:space="preserve">Среднегодовые приведенные  капитальные вложения, </w:t>
            </w:r>
          </w:p>
        </w:tc>
      </w:tr>
    </w:tbl>
    <w:p w:rsidR="00CD0E40" w:rsidRPr="00F41C3A" w:rsidRDefault="00CD0E40" w:rsidP="00F41C3A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D71263">
      <w:pPr>
        <w:pStyle w:val="11"/>
        <w:numPr>
          <w:ilvl w:val="1"/>
          <w:numId w:val="1"/>
        </w:num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Расчет приведенных затрат на выполнение механизированных работ и определение оптимального срока службы машин.</w:t>
      </w:r>
    </w:p>
    <w:p w:rsidR="00CD0E40" w:rsidRDefault="00CD0E40" w:rsidP="00CC7FE7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произведенных расчетов определяются удельные ежегодные затраты на производство механизированных работ суммированием ежегодных удельных затрат по формуле 1: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  <w:vertAlign w:val="subscript"/>
        </w:rPr>
        <w:t>рз1</w:t>
      </w:r>
      <w:r>
        <w:rPr>
          <w:rFonts w:ascii="Times New Roman" w:hAnsi="Times New Roman"/>
          <w:sz w:val="28"/>
          <w:szCs w:val="28"/>
        </w:rPr>
        <w:t xml:space="preserve"> = 1815 + 34 + 97 + 290 + 28 + 314 + 50 = 2628 р./усл. эт. га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  <w:vertAlign w:val="subscript"/>
        </w:rPr>
        <w:t>рз2</w:t>
      </w:r>
      <w:r>
        <w:rPr>
          <w:rFonts w:ascii="Times New Roman" w:hAnsi="Times New Roman"/>
          <w:sz w:val="28"/>
          <w:szCs w:val="28"/>
        </w:rPr>
        <w:t xml:space="preserve"> = 664 + 32 + 84 + 62 + 290 + 28 + 309 + 50 = 1519 р./усл. эт. га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 считается аналогично. Результаты запишем в таблицу 9.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Среднегодовые удельные приведенные затраты по периодам использования считаются так: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  <w:vertAlign w:val="subscript"/>
        </w:rPr>
        <w:t>рз.ср.1</w:t>
      </w:r>
      <w:r>
        <w:rPr>
          <w:rFonts w:ascii="Times New Roman" w:hAnsi="Times New Roman"/>
          <w:sz w:val="28"/>
          <w:szCs w:val="28"/>
        </w:rPr>
        <w:t xml:space="preserve"> = 1815 + 33 + 97 + 290 + 28 + 314 + 50 = 2627 р./усл. эт. га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  <w:vertAlign w:val="subscript"/>
        </w:rPr>
        <w:t xml:space="preserve">рз.ср.2. </w:t>
      </w:r>
      <w:r>
        <w:rPr>
          <w:rFonts w:ascii="Times New Roman" w:hAnsi="Times New Roman"/>
          <w:sz w:val="28"/>
          <w:szCs w:val="28"/>
        </w:rPr>
        <w:t>= 664 + 33 + 89 + 39 + 290 + 28 + 309 + 50 = 1502 р./усл. эт. га.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Полученные результаты среднегодовых приведенных затрат заносим в таблицу 10, на основе которой строят график изменения удельных приведенных среднегодовых затрат (рис. 3).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</w:p>
    <w:p w:rsidR="00CD0E40" w:rsidRPr="00032F8C" w:rsidRDefault="00CD0E40" w:rsidP="00D7126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ВЫВОДЫ:</w:t>
      </w:r>
    </w:p>
    <w:p w:rsidR="00CD0E40" w:rsidRDefault="00CD0E40" w:rsidP="00D7126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Экономически целесообразный срок службы машины определяется по среднегодовым удельным приведенным затратам. Минимальное значение среднегодовых приведенных затрат за рассматриваемый период использования указывает на оптимальную продолжительность эксплуатации машины. В данной работе, на основе всех проделанных расчетов, можно сказать, что экономически целесообразный срок использования машин 7 лет. В этот год среднегодовые приведенные затраты минимальны. В период с первого по седьмой год затраты на механизированные работы в постепенно снижаются с 2627 р./усл. эт. га до 1138 р./усл. эт. га, а, начиная с восьмого года начинают расти. Следовательно, по минимуму ежегодных приведенных затрат, семь лет – это экономически оптимальный срок использования машин. Это подтверждается графиком (рис. 5), таблицами 9 и 10.</w:t>
      </w:r>
    </w:p>
    <w:p w:rsidR="00CD0E40" w:rsidRPr="005C401C" w:rsidRDefault="00CD0E40" w:rsidP="00D71263">
      <w:pPr>
        <w:rPr>
          <w:rFonts w:ascii="Times New Roman" w:hAnsi="Times New Roman"/>
          <w:sz w:val="28"/>
          <w:szCs w:val="28"/>
        </w:rPr>
      </w:pPr>
    </w:p>
    <w:p w:rsidR="00CD0E40" w:rsidRPr="00CC7FE7" w:rsidRDefault="00CD0E40" w:rsidP="00D71263">
      <w:pPr>
        <w:rPr>
          <w:rFonts w:ascii="Times New Roman" w:hAnsi="Times New Roman"/>
          <w:sz w:val="28"/>
          <w:szCs w:val="28"/>
        </w:rPr>
      </w:pPr>
    </w:p>
    <w:p w:rsidR="00CD0E40" w:rsidRPr="00FD6DA7" w:rsidRDefault="00CD0E40" w:rsidP="00847BCB">
      <w:pPr>
        <w:pStyle w:val="11"/>
        <w:ind w:left="1428"/>
        <w:rPr>
          <w:rFonts w:ascii="Times New Roman" w:hAnsi="Times New Roman"/>
          <w:sz w:val="28"/>
          <w:szCs w:val="28"/>
        </w:rPr>
      </w:pPr>
    </w:p>
    <w:p w:rsidR="00CD0E40" w:rsidRPr="00847BCB" w:rsidRDefault="00CD0E40" w:rsidP="00847BCB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Pr="00847BCB" w:rsidRDefault="00CD0E40" w:rsidP="00847BCB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>
      <w:pPr>
        <w:ind w:firstLine="708"/>
        <w:rPr>
          <w:rFonts w:ascii="Times New Roman" w:hAnsi="Times New Roman"/>
          <w:b/>
          <w:sz w:val="28"/>
          <w:szCs w:val="28"/>
        </w:rPr>
      </w:pPr>
    </w:p>
    <w:p w:rsidR="00CD0E40" w:rsidRDefault="00CD0E40" w:rsidP="00336E1A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336E1A">
      <w:pPr>
        <w:jc w:val="right"/>
        <w:rPr>
          <w:rFonts w:ascii="Times New Roman" w:hAnsi="Times New Roman"/>
          <w:b/>
          <w:sz w:val="32"/>
          <w:szCs w:val="32"/>
        </w:rPr>
      </w:pPr>
      <w:r w:rsidRPr="00336E1A">
        <w:rPr>
          <w:rFonts w:ascii="Times New Roman" w:hAnsi="Times New Roman"/>
          <w:b/>
          <w:sz w:val="32"/>
          <w:szCs w:val="32"/>
        </w:rPr>
        <w:t xml:space="preserve">Таблица 9. </w:t>
      </w:r>
    </w:p>
    <w:p w:rsidR="00CD0E40" w:rsidRDefault="00CD0E40" w:rsidP="00336E1A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Динамика ежегодных удельных приведенных затрат на выполнение механизированных работ.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19"/>
        <w:gridCol w:w="1418"/>
        <w:gridCol w:w="1417"/>
        <w:gridCol w:w="1276"/>
        <w:gridCol w:w="1241"/>
      </w:tblGrid>
      <w:tr w:rsidR="00CD0E40" w:rsidRPr="00F438FF" w:rsidTr="00F438FF">
        <w:trPr>
          <w:trHeight w:val="210"/>
        </w:trPr>
        <w:tc>
          <w:tcPr>
            <w:tcW w:w="4219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5352" w:type="dxa"/>
            <w:gridSpan w:val="4"/>
            <w:tcBorders>
              <w:bottom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</w:tr>
      <w:tr w:rsidR="00CD0E40" w:rsidRPr="00F438FF" w:rsidTr="00F438FF">
        <w:trPr>
          <w:trHeight w:val="105"/>
        </w:trPr>
        <w:tc>
          <w:tcPr>
            <w:tcW w:w="4219" w:type="dxa"/>
            <w:vMerge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Годовая наработка, усл.эт.га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1912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3317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3238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3038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Наработка нарастающим итогом, 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1912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5229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8467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11505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Норма амортизации,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1815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664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410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302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затраты, р./усл.эт.га:</w:t>
            </w:r>
          </w:p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ТО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ТР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106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КР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 на ТСМ,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 на оплату труда,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н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К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уд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314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322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343</w:t>
            </w:r>
          </w:p>
        </w:tc>
      </w:tr>
      <w:tr w:rsidR="00CD0E40" w:rsidRPr="00F438FF" w:rsidTr="00F438FF">
        <w:trPr>
          <w:trHeight w:val="586"/>
        </w:trPr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Другие неучтенные затраты,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Ежегодные удельные приведенные затраты,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2628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1519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1305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1239</w:t>
            </w:r>
          </w:p>
        </w:tc>
      </w:tr>
    </w:tbl>
    <w:p w:rsidR="00CD0E40" w:rsidRDefault="00CD0E40" w:rsidP="00336E1A">
      <w:pPr>
        <w:jc w:val="center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Продолжение таблицы 9.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19"/>
        <w:gridCol w:w="1418"/>
        <w:gridCol w:w="1417"/>
        <w:gridCol w:w="1276"/>
        <w:gridCol w:w="1241"/>
      </w:tblGrid>
      <w:tr w:rsidR="00CD0E40" w:rsidRPr="00F438FF" w:rsidTr="00F438FF">
        <w:trPr>
          <w:trHeight w:val="210"/>
        </w:trPr>
        <w:tc>
          <w:tcPr>
            <w:tcW w:w="4219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5352" w:type="dxa"/>
            <w:gridSpan w:val="4"/>
            <w:tcBorders>
              <w:bottom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</w:tr>
      <w:tr w:rsidR="00CD0E40" w:rsidRPr="00F438FF" w:rsidTr="00F438FF">
        <w:trPr>
          <w:trHeight w:val="105"/>
        </w:trPr>
        <w:tc>
          <w:tcPr>
            <w:tcW w:w="4219" w:type="dxa"/>
            <w:vMerge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Годовая наработка, усл.эт.га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2801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2687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2390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Наработка нарастающим итогом, 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14306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16993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19493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21883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Норма амортизации,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243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204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178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159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затраты, р./усл.эт.га:</w:t>
            </w:r>
          </w:p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ТО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ТР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126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173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172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КР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118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109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175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 на ТСМ,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 на оплату труда,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332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н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К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уд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388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417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436</w:t>
            </w:r>
          </w:p>
        </w:tc>
      </w:tr>
      <w:tr w:rsidR="00CD0E40" w:rsidRPr="00F438FF" w:rsidTr="00F438FF">
        <w:trPr>
          <w:trHeight w:val="586"/>
        </w:trPr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Другие неучтенные затраты,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Ежегодные удельные приведенные затраты,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1260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1292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1298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1356</w:t>
            </w:r>
          </w:p>
        </w:tc>
      </w:tr>
    </w:tbl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BC564C">
      <w:pPr>
        <w:rPr>
          <w:rFonts w:ascii="Times New Roman" w:hAnsi="Times New Roman"/>
          <w:b/>
          <w:sz w:val="28"/>
          <w:szCs w:val="28"/>
        </w:rPr>
      </w:pPr>
    </w:p>
    <w:p w:rsidR="00CD0E40" w:rsidRDefault="00CD0E40" w:rsidP="00413BB9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Продолжение таблицы 9.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219"/>
        <w:gridCol w:w="1418"/>
        <w:gridCol w:w="1417"/>
        <w:gridCol w:w="1276"/>
        <w:gridCol w:w="1241"/>
      </w:tblGrid>
      <w:tr w:rsidR="00CD0E40" w:rsidRPr="00F438FF" w:rsidTr="00F438FF">
        <w:trPr>
          <w:trHeight w:val="210"/>
        </w:trPr>
        <w:tc>
          <w:tcPr>
            <w:tcW w:w="4219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5352" w:type="dxa"/>
            <w:gridSpan w:val="4"/>
            <w:tcBorders>
              <w:bottom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</w:tr>
      <w:tr w:rsidR="00CD0E40" w:rsidRPr="00F438FF" w:rsidTr="00F438FF">
        <w:trPr>
          <w:trHeight w:val="105"/>
        </w:trPr>
        <w:tc>
          <w:tcPr>
            <w:tcW w:w="4219" w:type="dxa"/>
            <w:vMerge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Годовая наработка, усл.эт.га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2396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2310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2136</w:t>
            </w:r>
          </w:p>
        </w:tc>
        <w:tc>
          <w:tcPr>
            <w:tcW w:w="1241" w:type="dxa"/>
            <w:tcBorders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2042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Наработка нарастающим итогом, 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24279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26589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28725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30767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Норма амортизации,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143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затраты, р./усл.эт.га:</w:t>
            </w:r>
          </w:p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ТО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ТР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166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158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191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252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КР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 на ТСМ,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Ежегодные удельные затраты на оплату труда,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Е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н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К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уд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435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451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487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510</w:t>
            </w:r>
          </w:p>
        </w:tc>
      </w:tr>
      <w:tr w:rsidR="00CD0E40" w:rsidRPr="00F438FF" w:rsidTr="00F438FF">
        <w:trPr>
          <w:trHeight w:val="586"/>
        </w:trPr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Другие неучтенные затраты,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D0E40" w:rsidRPr="00F438FF" w:rsidTr="00F438FF">
        <w:tc>
          <w:tcPr>
            <w:tcW w:w="421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Ежегодные удельные приведенные затраты,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1268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1242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1399</w:t>
            </w:r>
          </w:p>
        </w:tc>
        <w:tc>
          <w:tcPr>
            <w:tcW w:w="124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1387</w:t>
            </w:r>
          </w:p>
        </w:tc>
      </w:tr>
    </w:tbl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rPr>
          <w:rFonts w:ascii="Times New Roman" w:hAnsi="Times New Roman"/>
          <w:sz w:val="28"/>
          <w:szCs w:val="28"/>
        </w:rPr>
      </w:pPr>
    </w:p>
    <w:p w:rsidR="00CD0E40" w:rsidRDefault="00CD0E40" w:rsidP="00413BB9">
      <w:pPr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10.</w:t>
      </w:r>
    </w:p>
    <w:p w:rsidR="00CD0E40" w:rsidRDefault="00CD0E40" w:rsidP="00413BB9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Динамика среднегодовых удельных приведенных затрат на выполнение механизированных работ.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936"/>
        <w:gridCol w:w="1559"/>
        <w:gridCol w:w="1417"/>
        <w:gridCol w:w="1276"/>
        <w:gridCol w:w="8"/>
        <w:gridCol w:w="1375"/>
      </w:tblGrid>
      <w:tr w:rsidR="00CD0E40" w:rsidRPr="00F438FF" w:rsidTr="00F438FF">
        <w:trPr>
          <w:trHeight w:val="210"/>
        </w:trPr>
        <w:tc>
          <w:tcPr>
            <w:tcW w:w="3936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5635" w:type="dxa"/>
            <w:gridSpan w:val="5"/>
            <w:tcBorders>
              <w:bottom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</w:tr>
      <w:tr w:rsidR="00CD0E40" w:rsidRPr="00F438FF" w:rsidTr="00F438FF">
        <w:trPr>
          <w:trHeight w:val="150"/>
        </w:trPr>
        <w:tc>
          <w:tcPr>
            <w:tcW w:w="3936" w:type="dxa"/>
            <w:vMerge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375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Годовая наработка, усл. эт. га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1912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3317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3238</w:t>
            </w:r>
          </w:p>
        </w:tc>
        <w:tc>
          <w:tcPr>
            <w:tcW w:w="1383" w:type="dxa"/>
            <w:gridSpan w:val="2"/>
            <w:tcBorders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3038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Наработка нарастающим итогом,усл. 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1912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5229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8467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11505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Норма амортизации,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1815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664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410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302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затраты, р./усл.эт.га:</w:t>
            </w:r>
          </w:p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ТО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ТР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96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КР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 на ТСМ,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 на оплату труда, р./ксл.эт.га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Среднегодовая величина Е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н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К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уд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314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315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323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Другие неучтенные затраты,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 приведенные затраты,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2627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1502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1273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1184</w:t>
            </w:r>
          </w:p>
        </w:tc>
      </w:tr>
    </w:tbl>
    <w:p w:rsidR="00CD0E40" w:rsidRDefault="00CD0E40" w:rsidP="00413BB9">
      <w:pPr>
        <w:rPr>
          <w:rFonts w:ascii="Times New Roman" w:hAnsi="Times New Roman"/>
          <w:b/>
          <w:sz w:val="32"/>
          <w:szCs w:val="32"/>
        </w:rPr>
      </w:pPr>
    </w:p>
    <w:p w:rsidR="00CD0E40" w:rsidRPr="005932B6" w:rsidRDefault="00CD0E40" w:rsidP="005932B6">
      <w:pPr>
        <w:rPr>
          <w:rFonts w:ascii="Times New Roman" w:hAnsi="Times New Roman"/>
          <w:sz w:val="32"/>
          <w:szCs w:val="32"/>
        </w:rPr>
      </w:pPr>
    </w:p>
    <w:p w:rsidR="00CD0E40" w:rsidRPr="005932B6" w:rsidRDefault="00CD0E40" w:rsidP="005932B6">
      <w:pPr>
        <w:rPr>
          <w:rFonts w:ascii="Times New Roman" w:hAnsi="Times New Roman"/>
          <w:sz w:val="32"/>
          <w:szCs w:val="32"/>
        </w:rPr>
      </w:pPr>
    </w:p>
    <w:p w:rsidR="00CD0E40" w:rsidRPr="005932B6" w:rsidRDefault="00CD0E40" w:rsidP="005932B6">
      <w:pPr>
        <w:rPr>
          <w:rFonts w:ascii="Times New Roman" w:hAnsi="Times New Roman"/>
          <w:sz w:val="32"/>
          <w:szCs w:val="32"/>
        </w:rPr>
      </w:pPr>
    </w:p>
    <w:p w:rsidR="00CD0E40" w:rsidRPr="005932B6" w:rsidRDefault="00CD0E40" w:rsidP="005932B6">
      <w:pPr>
        <w:rPr>
          <w:rFonts w:ascii="Times New Roman" w:hAnsi="Times New Roman"/>
          <w:sz w:val="32"/>
          <w:szCs w:val="32"/>
        </w:rPr>
      </w:pPr>
    </w:p>
    <w:p w:rsidR="00CD0E40" w:rsidRPr="005932B6" w:rsidRDefault="00CD0E40" w:rsidP="005932B6">
      <w:pPr>
        <w:rPr>
          <w:rFonts w:ascii="Times New Roman" w:hAnsi="Times New Roman"/>
          <w:sz w:val="32"/>
          <w:szCs w:val="32"/>
        </w:rPr>
      </w:pPr>
    </w:p>
    <w:p w:rsidR="00CD0E40" w:rsidRPr="005932B6" w:rsidRDefault="00CD0E40" w:rsidP="005932B6">
      <w:pPr>
        <w:rPr>
          <w:rFonts w:ascii="Times New Roman" w:hAnsi="Times New Roman"/>
          <w:sz w:val="32"/>
          <w:szCs w:val="32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:rsidR="00CD0E40" w:rsidRDefault="00CD0E40" w:rsidP="005932B6">
      <w:pPr>
        <w:tabs>
          <w:tab w:val="left" w:pos="1635"/>
        </w:tabs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Продолжение таблицы 10.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936"/>
        <w:gridCol w:w="1559"/>
        <w:gridCol w:w="1417"/>
        <w:gridCol w:w="1276"/>
        <w:gridCol w:w="8"/>
        <w:gridCol w:w="1375"/>
      </w:tblGrid>
      <w:tr w:rsidR="00CD0E40" w:rsidRPr="00F438FF" w:rsidTr="00F438FF">
        <w:trPr>
          <w:trHeight w:val="210"/>
        </w:trPr>
        <w:tc>
          <w:tcPr>
            <w:tcW w:w="3936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5635" w:type="dxa"/>
            <w:gridSpan w:val="5"/>
            <w:tcBorders>
              <w:bottom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</w:tr>
      <w:tr w:rsidR="00CD0E40" w:rsidRPr="00F438FF" w:rsidTr="00F438FF">
        <w:trPr>
          <w:trHeight w:val="150"/>
        </w:trPr>
        <w:tc>
          <w:tcPr>
            <w:tcW w:w="3936" w:type="dxa"/>
            <w:vMerge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375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Годовая наработка, усл. эт. га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2801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2687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2500</w:t>
            </w:r>
          </w:p>
        </w:tc>
        <w:tc>
          <w:tcPr>
            <w:tcW w:w="1383" w:type="dxa"/>
            <w:gridSpan w:val="2"/>
            <w:tcBorders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2390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Наработка нарастающим итогом,усл. 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14306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16993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19493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21883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Норма амортизации,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243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204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178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159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затраты, р./усл.эт.га:</w:t>
            </w:r>
          </w:p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ТО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ТР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105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124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КР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 на ТСМ,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 на оплату труда, р./ксл.эт.га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Среднегодовая величина Е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н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К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уд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332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341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351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360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Другие неучтенные затраты,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 приведенные затраты,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1149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1141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1138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1144</w:t>
            </w:r>
          </w:p>
        </w:tc>
      </w:tr>
    </w:tbl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5932B6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Продолжение таблицы 10.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936"/>
        <w:gridCol w:w="1559"/>
        <w:gridCol w:w="1417"/>
        <w:gridCol w:w="1276"/>
        <w:gridCol w:w="8"/>
        <w:gridCol w:w="1375"/>
      </w:tblGrid>
      <w:tr w:rsidR="00CD0E40" w:rsidRPr="00F438FF" w:rsidTr="00F438FF">
        <w:trPr>
          <w:trHeight w:val="210"/>
        </w:trPr>
        <w:tc>
          <w:tcPr>
            <w:tcW w:w="3936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5635" w:type="dxa"/>
            <w:gridSpan w:val="5"/>
            <w:tcBorders>
              <w:bottom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</w:tr>
      <w:tr w:rsidR="00CD0E40" w:rsidRPr="00F438FF" w:rsidTr="00F438FF">
        <w:trPr>
          <w:trHeight w:val="150"/>
        </w:trPr>
        <w:tc>
          <w:tcPr>
            <w:tcW w:w="3936" w:type="dxa"/>
            <w:vMerge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438FF">
              <w:rPr>
                <w:rFonts w:ascii="Times New Roman" w:hAnsi="Times New Roman"/>
                <w:b/>
                <w:sz w:val="32"/>
                <w:szCs w:val="32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1284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1375" w:type="dxa"/>
            <w:tcBorders>
              <w:top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Годовая наработка, усл. эт. га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2396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2310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2136</w:t>
            </w:r>
          </w:p>
        </w:tc>
        <w:tc>
          <w:tcPr>
            <w:tcW w:w="1383" w:type="dxa"/>
            <w:gridSpan w:val="2"/>
            <w:tcBorders>
              <w:lef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2042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Наработка нарастающим итогом,усл. 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24279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26589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28725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30767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Норма амортизации,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143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затраты, р./усл.эт.га:</w:t>
            </w:r>
          </w:p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ТО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ТР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135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139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147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pStyle w:val="11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 КР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98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 на ТСМ,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290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 на оплату труда, р./ксл.эт.га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Среднегодовая величина Е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н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К</w:t>
            </w:r>
            <w:r w:rsidRPr="00F438FF">
              <w:rPr>
                <w:rFonts w:ascii="Times New Roman" w:hAnsi="Times New Roman"/>
                <w:sz w:val="28"/>
                <w:szCs w:val="28"/>
                <w:vertAlign w:val="subscript"/>
              </w:rPr>
              <w:t>уд</w:t>
            </w:r>
            <w:r w:rsidRPr="00F438FF">
              <w:rPr>
                <w:rFonts w:ascii="Times New Roman" w:hAnsi="Times New Roman"/>
                <w:sz w:val="28"/>
                <w:szCs w:val="28"/>
              </w:rPr>
              <w:t>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368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383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392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Другие неучтенные затраты,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D0E40" w:rsidRPr="00F438FF" w:rsidTr="00F438FF">
        <w:tc>
          <w:tcPr>
            <w:tcW w:w="393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 приведенные затраты, р./усл.эт.га</w:t>
            </w:r>
          </w:p>
        </w:tc>
        <w:tc>
          <w:tcPr>
            <w:tcW w:w="155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1143</w:t>
            </w:r>
          </w:p>
        </w:tc>
        <w:tc>
          <w:tcPr>
            <w:tcW w:w="1417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1141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1150</w:t>
            </w:r>
          </w:p>
        </w:tc>
        <w:tc>
          <w:tcPr>
            <w:tcW w:w="1383" w:type="dxa"/>
            <w:gridSpan w:val="2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1159</w:t>
            </w:r>
          </w:p>
        </w:tc>
      </w:tr>
    </w:tbl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E15DC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75503E">
      <w:pPr>
        <w:pStyle w:val="11"/>
        <w:numPr>
          <w:ilvl w:val="1"/>
          <w:numId w:val="1"/>
        </w:numPr>
        <w:tabs>
          <w:tab w:val="left" w:pos="1635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Контроль правильности расчетов. </w:t>
      </w:r>
    </w:p>
    <w:p w:rsidR="00CD0E40" w:rsidRDefault="00CD0E40" w:rsidP="0075503E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5503E">
        <w:rPr>
          <w:rFonts w:ascii="Times New Roman" w:hAnsi="Times New Roman"/>
          <w:sz w:val="28"/>
          <w:szCs w:val="28"/>
        </w:rPr>
        <w:t>Для проверки правильности выполненных расчетов строят таблицу 11</w:t>
      </w:r>
      <w:r>
        <w:rPr>
          <w:rFonts w:ascii="Times New Roman" w:hAnsi="Times New Roman"/>
          <w:sz w:val="28"/>
          <w:szCs w:val="28"/>
        </w:rPr>
        <w:t>. Ежегодные приведенные затраты по годам использования трактора заносятся из итоговой табл. 9. При расчете ежегодных затрат за период (П</w:t>
      </w:r>
      <w:r>
        <w:rPr>
          <w:rFonts w:ascii="Times New Roman" w:hAnsi="Times New Roman"/>
          <w:sz w:val="28"/>
          <w:szCs w:val="28"/>
          <w:vertAlign w:val="subscript"/>
        </w:rPr>
        <w:t>рз1.2</w:t>
      </w:r>
      <w:r>
        <w:rPr>
          <w:rFonts w:ascii="Times New Roman" w:hAnsi="Times New Roman"/>
          <w:sz w:val="28"/>
          <w:szCs w:val="28"/>
        </w:rPr>
        <w:t>, П</w:t>
      </w:r>
      <w:r>
        <w:rPr>
          <w:rFonts w:ascii="Times New Roman" w:hAnsi="Times New Roman"/>
          <w:sz w:val="28"/>
          <w:szCs w:val="28"/>
          <w:vertAlign w:val="subscript"/>
        </w:rPr>
        <w:t>рз1.3</w:t>
      </w:r>
      <w:r>
        <w:rPr>
          <w:rFonts w:ascii="Times New Roman" w:hAnsi="Times New Roman"/>
          <w:sz w:val="28"/>
          <w:szCs w:val="28"/>
        </w:rPr>
        <w:t>, П</w:t>
      </w:r>
      <w:r>
        <w:rPr>
          <w:rFonts w:ascii="Times New Roman" w:hAnsi="Times New Roman"/>
          <w:sz w:val="28"/>
          <w:szCs w:val="28"/>
          <w:vertAlign w:val="subscript"/>
        </w:rPr>
        <w:t>рз1.4</w:t>
      </w:r>
      <w:r>
        <w:rPr>
          <w:rFonts w:ascii="Times New Roman" w:hAnsi="Times New Roman"/>
          <w:sz w:val="28"/>
          <w:szCs w:val="28"/>
        </w:rPr>
        <w:t xml:space="preserve"> и т.д.) учитывают снижение нормы амортизации в соответствии с табл. 1. На величину уменьшения амортизации корректируют ежегодные приведенные затраты при соответствующем увеличении срока использования трактора.</w:t>
      </w:r>
    </w:p>
    <w:p w:rsidR="00CD0E40" w:rsidRDefault="00CD0E40" w:rsidP="0075503E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Среднегодовые удельные приведенные затраты для табл. 11 рассчитывают по формуле:</w:t>
      </w:r>
    </w:p>
    <w:p w:rsidR="00CD0E40" w:rsidRDefault="00CD0E40" w:rsidP="00807967">
      <w:pPr>
        <w:tabs>
          <w:tab w:val="left" w:pos="567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П</w:t>
      </w:r>
      <w:r>
        <w:rPr>
          <w:rFonts w:ascii="Times New Roman" w:hAnsi="Times New Roman"/>
          <w:b/>
          <w:sz w:val="32"/>
          <w:szCs w:val="32"/>
          <w:vertAlign w:val="subscript"/>
        </w:rPr>
        <w:t>рз.ср.</w:t>
      </w:r>
      <w:r>
        <w:rPr>
          <w:rFonts w:ascii="Times New Roman" w:hAnsi="Times New Roman"/>
          <w:b/>
          <w:sz w:val="32"/>
          <w:szCs w:val="32"/>
          <w:vertAlign w:val="subscript"/>
          <w:lang w:val="en-US"/>
        </w:rPr>
        <w:t>i</w:t>
      </w:r>
      <w:r w:rsidRPr="00361FC9">
        <w:rPr>
          <w:rFonts w:ascii="Times New Roman" w:hAnsi="Times New Roman"/>
          <w:b/>
          <w:sz w:val="32"/>
          <w:szCs w:val="32"/>
        </w:rPr>
        <w:t xml:space="preserve"> = </w:t>
      </w:r>
      <w:r>
        <w:rPr>
          <w:rFonts w:ascii="Times New Roman" w:hAnsi="Times New Roman"/>
          <w:b/>
          <w:sz w:val="32"/>
          <w:szCs w:val="32"/>
        </w:rPr>
        <w:t>,                     (17)</w:t>
      </w: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где П</w:t>
      </w:r>
      <w:r>
        <w:rPr>
          <w:rFonts w:ascii="Times New Roman" w:hAnsi="Times New Roman"/>
          <w:sz w:val="28"/>
          <w:szCs w:val="28"/>
          <w:vertAlign w:val="subscript"/>
        </w:rPr>
        <w:t>рз.ср</w:t>
      </w:r>
      <w:r w:rsidRPr="00361FC9"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361FC9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среднегодовые удельные приведенные затраты, р./усл. эт. га; П</w:t>
      </w:r>
      <w:r>
        <w:rPr>
          <w:rFonts w:ascii="Times New Roman" w:hAnsi="Times New Roman"/>
          <w:sz w:val="28"/>
          <w:szCs w:val="28"/>
          <w:vertAlign w:val="subscript"/>
        </w:rPr>
        <w:t>р1</w:t>
      </w:r>
      <w:r>
        <w:rPr>
          <w:rFonts w:ascii="Times New Roman" w:hAnsi="Times New Roman"/>
          <w:sz w:val="28"/>
          <w:szCs w:val="28"/>
        </w:rPr>
        <w:t>, П</w:t>
      </w:r>
      <w:r>
        <w:rPr>
          <w:rFonts w:ascii="Times New Roman" w:hAnsi="Times New Roman"/>
          <w:sz w:val="28"/>
          <w:szCs w:val="28"/>
          <w:vertAlign w:val="subscript"/>
        </w:rPr>
        <w:t>р2</w:t>
      </w:r>
      <w:r>
        <w:rPr>
          <w:rFonts w:ascii="Times New Roman" w:hAnsi="Times New Roman"/>
          <w:sz w:val="28"/>
          <w:szCs w:val="28"/>
        </w:rPr>
        <w:t>, П</w:t>
      </w:r>
      <w:r>
        <w:rPr>
          <w:rFonts w:ascii="Times New Roman" w:hAnsi="Times New Roman"/>
          <w:sz w:val="28"/>
          <w:szCs w:val="28"/>
          <w:vertAlign w:val="subscript"/>
        </w:rPr>
        <w:t>р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ежегодные приведенные затраты на соответствующий период, р./усл. эт. га; </w:t>
      </w:r>
      <w:r>
        <w:rPr>
          <w:rFonts w:ascii="Times New Roman" w:hAnsi="Times New Roman"/>
          <w:sz w:val="28"/>
          <w:szCs w:val="28"/>
          <w:lang w:val="en-US"/>
        </w:rPr>
        <w:t>W</w:t>
      </w:r>
      <w:r w:rsidRPr="00361FC9">
        <w:rPr>
          <w:rFonts w:ascii="Times New Roman" w:hAnsi="Times New Roman"/>
          <w:sz w:val="28"/>
          <w:szCs w:val="28"/>
          <w:vertAlign w:val="subscript"/>
        </w:rPr>
        <w:t>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W</w:t>
      </w:r>
      <w:r w:rsidRPr="00361FC9">
        <w:rPr>
          <w:rFonts w:ascii="Times New Roman" w:hAnsi="Times New Roman"/>
          <w:sz w:val="28"/>
          <w:szCs w:val="28"/>
          <w:vertAlign w:val="subscript"/>
        </w:rPr>
        <w:t>2</w:t>
      </w:r>
      <w:r w:rsidRPr="00361FC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W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– ежегодная наработка за соответствующий год использования трактора; ∑</w:t>
      </w:r>
      <w:r>
        <w:rPr>
          <w:rFonts w:ascii="Times New Roman" w:hAnsi="Times New Roman"/>
          <w:sz w:val="28"/>
          <w:szCs w:val="28"/>
          <w:lang w:val="en-US"/>
        </w:rPr>
        <w:t>W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361FC9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суммарная наработка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361F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лет. </w:t>
      </w: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проверке правильности проведенных расчетов сопоставляют результаты последней колонки табл. 11 с итоговой строкой табл. 10 (данные должны полностью совпадать в пределах точности счета).</w:t>
      </w: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361FC9">
      <w:pPr>
        <w:tabs>
          <w:tab w:val="left" w:pos="567"/>
        </w:tabs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Таблица 11. </w:t>
      </w:r>
    </w:p>
    <w:p w:rsidR="00CD0E40" w:rsidRDefault="00CD0E40" w:rsidP="00361FC9">
      <w:pPr>
        <w:tabs>
          <w:tab w:val="left" w:pos="567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Динамика ежегодных и среднегодовых удельных приведенных затрат.</w:t>
      </w:r>
    </w:p>
    <w:tbl>
      <w:tblPr>
        <w:tblW w:w="9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709"/>
        <w:gridCol w:w="501"/>
        <w:gridCol w:w="600"/>
        <w:gridCol w:w="746"/>
        <w:gridCol w:w="699"/>
        <w:gridCol w:w="699"/>
        <w:gridCol w:w="789"/>
        <w:gridCol w:w="700"/>
        <w:gridCol w:w="700"/>
        <w:gridCol w:w="700"/>
        <w:gridCol w:w="701"/>
        <w:gridCol w:w="701"/>
        <w:gridCol w:w="701"/>
      </w:tblGrid>
      <w:tr w:rsidR="00CD0E40" w:rsidRPr="00F438FF" w:rsidTr="00F438FF">
        <w:trPr>
          <w:cantSplit/>
          <w:trHeight w:val="3286"/>
        </w:trPr>
        <w:tc>
          <w:tcPr>
            <w:tcW w:w="1526" w:type="dxa"/>
            <w:gridSpan w:val="2"/>
            <w:tcBorders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 xml:space="preserve">Среднегодовые удельные приведенные затраты, р./усл.эт.га 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2627</w:t>
            </w: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1502</w:t>
            </w: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1273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1184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1149</w:t>
            </w: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1141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1138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1144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1143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1141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1150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1159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 w:val="restart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Ежегодные приведенные затраты по годам  использования  тракторов, р./усл.эт.га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1379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1399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1391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1242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1232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1224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1268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1256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1246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1238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1356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1340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1328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1318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1310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1298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1279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1263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1251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1241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1233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1292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1266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1247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1231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1219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1209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1201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1260</w:t>
            </w: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1221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1195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1176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1160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1148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1138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1130</w:t>
            </w:r>
          </w:p>
        </w:tc>
      </w:tr>
      <w:tr w:rsidR="00CD0E40" w:rsidRPr="00F438FF" w:rsidTr="00F438FF">
        <w:trPr>
          <w:cantSplit/>
          <w:trHeight w:val="902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1239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1180</w:t>
            </w: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1141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1115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1096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1053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1041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1031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1023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1305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1197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1138</w:t>
            </w: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1099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1073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1054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1038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1026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1016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1008</w:t>
            </w:r>
          </w:p>
        </w:tc>
      </w:tr>
      <w:tr w:rsidR="00CD0E40" w:rsidRPr="00F438FF" w:rsidTr="00F438FF">
        <w:trPr>
          <w:cantSplit/>
          <w:trHeight w:val="1134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1519</w:t>
            </w: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995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887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828</w:t>
            </w: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789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763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744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728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716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706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698</w:t>
            </w:r>
          </w:p>
        </w:tc>
      </w:tr>
      <w:tr w:rsidR="00CD0E40" w:rsidRPr="00F438FF" w:rsidTr="00F438FF">
        <w:trPr>
          <w:cantSplit/>
          <w:trHeight w:val="1429"/>
        </w:trPr>
        <w:tc>
          <w:tcPr>
            <w:tcW w:w="817" w:type="dxa"/>
            <w:vMerge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2600</w:t>
            </w: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1149</w:t>
            </w: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924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817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758</w:t>
            </w: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719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693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674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658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646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636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628</w:t>
            </w:r>
          </w:p>
        </w:tc>
      </w:tr>
      <w:tr w:rsidR="00CD0E40" w:rsidRPr="00F438FF" w:rsidTr="00F438FF">
        <w:trPr>
          <w:cantSplit/>
          <w:trHeight w:val="2366"/>
        </w:trPr>
        <w:tc>
          <w:tcPr>
            <w:tcW w:w="1526" w:type="dxa"/>
            <w:gridSpan w:val="2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Наработка нарастающим итогом, усл.эт.га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1912</w:t>
            </w: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5229</w:t>
            </w: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8467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11505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14306</w:t>
            </w: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16993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19493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21883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24279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26589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28725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30767</w:t>
            </w:r>
          </w:p>
        </w:tc>
      </w:tr>
      <w:tr w:rsidR="00CD0E40" w:rsidRPr="00F438FF" w:rsidTr="00F438FF">
        <w:trPr>
          <w:cantSplit/>
          <w:trHeight w:val="2470"/>
        </w:trPr>
        <w:tc>
          <w:tcPr>
            <w:tcW w:w="1526" w:type="dxa"/>
            <w:gridSpan w:val="2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Срок использования, лет</w:t>
            </w:r>
          </w:p>
        </w:tc>
        <w:tc>
          <w:tcPr>
            <w:tcW w:w="5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6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746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69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789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700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701" w:type="dxa"/>
            <w:textDirection w:val="btLr"/>
          </w:tcPr>
          <w:p w:rsidR="00CD0E40" w:rsidRPr="00F438FF" w:rsidRDefault="00CD0E40" w:rsidP="00F438FF">
            <w:pPr>
              <w:tabs>
                <w:tab w:val="left" w:pos="567"/>
              </w:tabs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</w:tr>
    </w:tbl>
    <w:p w:rsidR="00CD0E40" w:rsidRPr="0011181E" w:rsidRDefault="00CD0E40" w:rsidP="0011181E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75503E">
      <w:pPr>
        <w:tabs>
          <w:tab w:val="left" w:pos="1635"/>
        </w:tabs>
        <w:ind w:left="720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5503E">
      <w:pPr>
        <w:tabs>
          <w:tab w:val="left" w:pos="1635"/>
        </w:tabs>
        <w:ind w:left="720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5503E">
      <w:pPr>
        <w:tabs>
          <w:tab w:val="left" w:pos="1635"/>
        </w:tabs>
        <w:ind w:left="720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5503E">
      <w:pPr>
        <w:tabs>
          <w:tab w:val="left" w:pos="1635"/>
        </w:tabs>
        <w:ind w:left="720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5503E">
      <w:pPr>
        <w:tabs>
          <w:tab w:val="left" w:pos="1635"/>
        </w:tabs>
        <w:ind w:left="720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5503E">
      <w:pPr>
        <w:tabs>
          <w:tab w:val="left" w:pos="1635"/>
        </w:tabs>
        <w:ind w:left="720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5503E">
      <w:pPr>
        <w:tabs>
          <w:tab w:val="left" w:pos="1635"/>
        </w:tabs>
        <w:ind w:left="720"/>
        <w:rPr>
          <w:rFonts w:ascii="Times New Roman" w:hAnsi="Times New Roman"/>
          <w:b/>
          <w:sz w:val="32"/>
          <w:szCs w:val="32"/>
        </w:rPr>
      </w:pPr>
    </w:p>
    <w:p w:rsidR="00CD0E40" w:rsidRDefault="00CD0E40" w:rsidP="00696774">
      <w:pPr>
        <w:pStyle w:val="11"/>
        <w:numPr>
          <w:ilvl w:val="1"/>
          <w:numId w:val="1"/>
        </w:numPr>
        <w:tabs>
          <w:tab w:val="left" w:pos="1635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Формирование фонда амортизации и фонда ремонта.</w:t>
      </w:r>
    </w:p>
    <w:p w:rsidR="00CD0E40" w:rsidRDefault="00CD0E40" w:rsidP="00186F31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Норма амортизационных отчислений: </w:t>
      </w:r>
    </w:p>
    <w:p w:rsidR="00CD0E40" w:rsidRDefault="00CD0E40" w:rsidP="00186F31">
      <w:pPr>
        <w:tabs>
          <w:tab w:val="left" w:pos="1635"/>
        </w:tabs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Н</w:t>
      </w:r>
      <w:r>
        <w:rPr>
          <w:rFonts w:ascii="Times New Roman" w:hAnsi="Times New Roman"/>
          <w:b/>
          <w:sz w:val="32"/>
          <w:szCs w:val="32"/>
          <w:vertAlign w:val="subscript"/>
        </w:rPr>
        <w:t xml:space="preserve">а </w:t>
      </w:r>
      <w:r>
        <w:rPr>
          <w:rFonts w:ascii="Times New Roman" w:hAnsi="Times New Roman"/>
          <w:b/>
          <w:sz w:val="32"/>
          <w:szCs w:val="32"/>
        </w:rPr>
        <w:t>= ,                                (18)</w:t>
      </w:r>
    </w:p>
    <w:p w:rsidR="00CD0E40" w:rsidRDefault="00CD0E40" w:rsidP="00696774">
      <w:pPr>
        <w:tabs>
          <w:tab w:val="left" w:pos="16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 Т</w:t>
      </w:r>
      <w:r>
        <w:rPr>
          <w:rFonts w:ascii="Times New Roman" w:hAnsi="Times New Roman"/>
          <w:sz w:val="28"/>
          <w:szCs w:val="28"/>
          <w:vertAlign w:val="subscript"/>
        </w:rPr>
        <w:t xml:space="preserve">оптим </w:t>
      </w:r>
      <w:r>
        <w:rPr>
          <w:rFonts w:ascii="Times New Roman" w:hAnsi="Times New Roman"/>
          <w:sz w:val="28"/>
          <w:szCs w:val="28"/>
        </w:rPr>
        <w:t xml:space="preserve">– оптимальный срок службы, лет. </w:t>
      </w:r>
    </w:p>
    <w:p w:rsidR="00CD0E40" w:rsidRDefault="00CD0E40" w:rsidP="00696774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Норматив отчисления затрат на техническое обслуживание, текущие и капитальные ремонты: </w:t>
      </w:r>
    </w:p>
    <w:p w:rsidR="00CD0E40" w:rsidRDefault="00CD0E40" w:rsidP="00696774">
      <w:pPr>
        <w:tabs>
          <w:tab w:val="left" w:pos="567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Н</w:t>
      </w:r>
      <w:r>
        <w:rPr>
          <w:rFonts w:ascii="Times New Roman" w:hAnsi="Times New Roman"/>
          <w:b/>
          <w:sz w:val="32"/>
          <w:szCs w:val="32"/>
          <w:vertAlign w:val="subscript"/>
        </w:rPr>
        <w:t>то(тр,кр)</w:t>
      </w:r>
      <w:r>
        <w:rPr>
          <w:rFonts w:ascii="Times New Roman" w:hAnsi="Times New Roman"/>
          <w:b/>
          <w:sz w:val="32"/>
          <w:szCs w:val="32"/>
        </w:rPr>
        <w:t xml:space="preserve"> =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61" type="#_x0000_t75" style="width:255.75pt;height:66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8023B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88023B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nary&gt;&lt;m:naryPr&gt;&lt;m:chr m:val=&quot;в€‘&quot;/&gt;&lt;m:limLoc m:val=&quot;undOvr&quot;/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naryPr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&lt;/m:t&gt;&lt;/m:r&gt;&lt;/m:sub&gt;&lt;m:sup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ў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ѕРїС‚РёРј&lt;/m:t&gt;&lt;/m:r&gt;&lt;/m:sub&gt;&lt;/m:sSub&gt;&lt;/m:sup&gt;&lt;m:e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 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Рѕ(С‚СЂ,РєСЂ)&lt;/m:t&gt;&lt;/m:r&gt;&lt;/m:sub&gt;&lt;/m:sSub&gt;&lt;/m:e&gt;&lt;/m:nary&gt;&lt;/m:num&gt;&lt;m:den&gt;&lt;m:nary&gt;&lt;m:naryPr&gt;&lt;m:chr m:val=&quot;в€‘&quot;/&gt;&lt;m:limLoc m:val=&quot;undOvr&quot;/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naryPr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&lt;/m:t&gt;&lt;/m:r&gt;&lt;/m:sub&gt;&lt;m:sup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ў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ѕРїС‚РёРј&lt;/m:t&gt;&lt;/m:r&gt;&lt;/m:sub&gt;&lt;/m:sSub&gt;&lt;/m:sup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/m:nary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5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62" type="#_x0000_t75" style="width:255.75pt;height:66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8023B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88023B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nary&gt;&lt;m:naryPr&gt;&lt;m:chr m:val=&quot;в€‘&quot;/&gt;&lt;m:limLoc m:val=&quot;undOvr&quot;/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naryPr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&lt;/m:t&gt;&lt;/m:r&gt;&lt;/m:sub&gt;&lt;m:sup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ў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ѕРїС‚РёРј&lt;/m:t&gt;&lt;/m:r&gt;&lt;/m:sub&gt;&lt;/m:sSub&gt;&lt;/m:sup&gt;&lt;m:e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 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Рѕ(С‚СЂ,РєСЂ)&lt;/m:t&gt;&lt;/m:r&gt;&lt;/m:sub&gt;&lt;/m:sSub&gt;&lt;/m:e&gt;&lt;/m:nary&gt;&lt;/m:num&gt;&lt;m:den&gt;&lt;m:nary&gt;&lt;m:naryPr&gt;&lt;m:chr m:val=&quot;в€‘&quot;/&gt;&lt;m:limLoc m:val=&quot;undOvr&quot;/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naryPr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1&lt;/m:t&gt;&lt;/m:r&gt;&lt;/m:sub&gt;&lt;m:sup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ў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ѕРїС‚РёРј&lt;/m:t&gt;&lt;/m:r&gt;&lt;/m:sub&gt;&lt;/m:sSub&gt;&lt;/m:sup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/m:nary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5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>
        <w:rPr>
          <w:rFonts w:ascii="Times New Roman" w:hAnsi="Times New Roman"/>
          <w:b/>
          <w:sz w:val="32"/>
          <w:szCs w:val="32"/>
        </w:rPr>
        <w:t>,                   (19)</w:t>
      </w:r>
    </w:p>
    <w:p w:rsidR="00CD0E40" w:rsidRDefault="00CD0E40" w:rsidP="00DF3DA0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F3DA0">
        <w:rPr>
          <w:rFonts w:ascii="Times New Roman" w:hAnsi="Times New Roman"/>
          <w:sz w:val="28"/>
          <w:szCs w:val="28"/>
        </w:rPr>
        <w:t>Для установленного Т</w:t>
      </w:r>
      <w:r w:rsidRPr="00DF3DA0">
        <w:rPr>
          <w:rFonts w:ascii="Times New Roman" w:hAnsi="Times New Roman"/>
          <w:sz w:val="28"/>
          <w:szCs w:val="28"/>
          <w:vertAlign w:val="subscript"/>
        </w:rPr>
        <w:t>оптим</w:t>
      </w:r>
      <w:r w:rsidRPr="00DF3DA0">
        <w:rPr>
          <w:rFonts w:ascii="Times New Roman" w:hAnsi="Times New Roman"/>
          <w:sz w:val="28"/>
          <w:szCs w:val="28"/>
        </w:rPr>
        <w:t>, воспользовавшись данным расчетом в табл. 10, получаем:</w:t>
      </w:r>
    </w:p>
    <w:p w:rsidR="00CD0E40" w:rsidRDefault="00CD0E40" w:rsidP="00DF3DA0">
      <w:pPr>
        <w:pStyle w:val="11"/>
        <w:numPr>
          <w:ilvl w:val="0"/>
          <w:numId w:val="3"/>
        </w:num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 затрат на амортизацию: Н</w:t>
      </w:r>
      <w:r>
        <w:rPr>
          <w:rFonts w:ascii="Times New Roman" w:hAnsi="Times New Roman"/>
          <w:sz w:val="28"/>
          <w:szCs w:val="28"/>
          <w:vertAlign w:val="subscript"/>
        </w:rPr>
        <w:t>а</w:t>
      </w:r>
      <w:r>
        <w:rPr>
          <w:rFonts w:ascii="Times New Roman" w:hAnsi="Times New Roman"/>
          <w:sz w:val="28"/>
          <w:szCs w:val="28"/>
        </w:rPr>
        <w:t xml:space="preserve"> = 178 р./усл. эт. га;</w:t>
      </w:r>
    </w:p>
    <w:p w:rsidR="00CD0E40" w:rsidRDefault="00CD0E40" w:rsidP="00DF3DA0">
      <w:pPr>
        <w:pStyle w:val="11"/>
        <w:numPr>
          <w:ilvl w:val="0"/>
          <w:numId w:val="3"/>
        </w:num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 затрат на ТО: Н</w:t>
      </w:r>
      <w:r>
        <w:rPr>
          <w:rFonts w:ascii="Times New Roman" w:hAnsi="Times New Roman"/>
          <w:sz w:val="28"/>
          <w:szCs w:val="28"/>
          <w:vertAlign w:val="subscript"/>
        </w:rPr>
        <w:t>то</w:t>
      </w:r>
      <w:r>
        <w:rPr>
          <w:rFonts w:ascii="Times New Roman" w:hAnsi="Times New Roman"/>
          <w:sz w:val="28"/>
          <w:szCs w:val="28"/>
        </w:rPr>
        <w:t xml:space="preserve"> = 35 р./усл. эт. га;</w:t>
      </w:r>
    </w:p>
    <w:p w:rsidR="00CD0E40" w:rsidRDefault="00CD0E40" w:rsidP="00DF3DA0">
      <w:pPr>
        <w:pStyle w:val="11"/>
        <w:numPr>
          <w:ilvl w:val="0"/>
          <w:numId w:val="3"/>
        </w:num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 затрат на ТР: Н</w:t>
      </w:r>
      <w:r>
        <w:rPr>
          <w:rFonts w:ascii="Times New Roman" w:hAnsi="Times New Roman"/>
          <w:sz w:val="28"/>
          <w:szCs w:val="28"/>
          <w:vertAlign w:val="subscript"/>
        </w:rPr>
        <w:t>тр</w:t>
      </w:r>
      <w:r>
        <w:rPr>
          <w:rFonts w:ascii="Times New Roman" w:hAnsi="Times New Roman"/>
          <w:sz w:val="28"/>
          <w:szCs w:val="28"/>
        </w:rPr>
        <w:t xml:space="preserve"> = 124 р./усл. эт. га;</w:t>
      </w:r>
    </w:p>
    <w:p w:rsidR="00CD0E40" w:rsidRDefault="00CD0E40" w:rsidP="00DF3DA0">
      <w:pPr>
        <w:pStyle w:val="11"/>
        <w:numPr>
          <w:ilvl w:val="0"/>
          <w:numId w:val="3"/>
        </w:num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 затрат на КР: Н</w:t>
      </w:r>
      <w:r>
        <w:rPr>
          <w:rFonts w:ascii="Times New Roman" w:hAnsi="Times New Roman"/>
          <w:sz w:val="28"/>
          <w:szCs w:val="28"/>
          <w:vertAlign w:val="subscript"/>
        </w:rPr>
        <w:t>кр</w:t>
      </w:r>
      <w:r>
        <w:rPr>
          <w:rFonts w:ascii="Times New Roman" w:hAnsi="Times New Roman"/>
          <w:sz w:val="28"/>
          <w:szCs w:val="28"/>
        </w:rPr>
        <w:t xml:space="preserve"> = 79 р./усл. эт. га.</w:t>
      </w:r>
    </w:p>
    <w:p w:rsidR="00CD0E40" w:rsidRDefault="00CD0E40" w:rsidP="00DF3DA0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Фонд амортизации составит:</w:t>
      </w:r>
    </w:p>
    <w:p w:rsidR="00CD0E40" w:rsidRDefault="00CD0E40" w:rsidP="00DF3DA0">
      <w:pPr>
        <w:tabs>
          <w:tab w:val="left" w:pos="56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  <w:vertAlign w:val="subscript"/>
        </w:rPr>
        <w:t xml:space="preserve">а </w:t>
      </w:r>
      <w:r>
        <w:rPr>
          <w:rFonts w:ascii="Times New Roman" w:hAnsi="Times New Roman"/>
          <w:sz w:val="28"/>
          <w:szCs w:val="28"/>
        </w:rPr>
        <w:t>= Н</w:t>
      </w:r>
      <w:r>
        <w:rPr>
          <w:rFonts w:ascii="Times New Roman" w:hAnsi="Times New Roman"/>
          <w:sz w:val="28"/>
          <w:szCs w:val="28"/>
          <w:vertAlign w:val="subscript"/>
        </w:rPr>
        <w:t>а</w:t>
      </w:r>
      <w:r>
        <w:rPr>
          <w:rFonts w:ascii="Times New Roman" w:hAnsi="Times New Roman"/>
          <w:sz w:val="28"/>
          <w:szCs w:val="28"/>
        </w:rPr>
        <w:t xml:space="preserve">  = 178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63" type="#_x0000_t75" style="width:12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85CFD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585CFD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64" type="#_x0000_t75" style="width:12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85CFD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585CFD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Г—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19493 = 3469754 руб.</w:t>
      </w:r>
    </w:p>
    <w:p w:rsidR="00CD0E40" w:rsidRDefault="00CD0E40" w:rsidP="00DF3DA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повышения производительности труда в промышленности и снижения цен на новую технику часть средств фонда амортизации может быть использована на расширенное воспроизводство основных фондов.</w:t>
      </w:r>
    </w:p>
    <w:p w:rsidR="00CD0E40" w:rsidRDefault="00CD0E40" w:rsidP="002A0D98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обслуживание, текущие и капитальные ремонты выполняются за счет средств, отчисляемых по машине в течение всего оптимального срока службы. Начисляемые на эти нужды средства образуют единый фонд ремонта машин.</w:t>
      </w:r>
    </w:p>
    <w:p w:rsidR="00CD0E40" w:rsidRDefault="00CD0E40" w:rsidP="002A0D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  <w:vertAlign w:val="subscript"/>
        </w:rPr>
        <w:t>то</w:t>
      </w:r>
      <w:r>
        <w:rPr>
          <w:rFonts w:ascii="Times New Roman" w:hAnsi="Times New Roman"/>
          <w:sz w:val="28"/>
          <w:szCs w:val="28"/>
        </w:rPr>
        <w:t xml:space="preserve"> = Н</w:t>
      </w:r>
      <w:r>
        <w:rPr>
          <w:rFonts w:ascii="Times New Roman" w:hAnsi="Times New Roman"/>
          <w:sz w:val="28"/>
          <w:szCs w:val="28"/>
          <w:vertAlign w:val="subscript"/>
        </w:rPr>
        <w:t>то</w:t>
      </w:r>
      <w:r>
        <w:rPr>
          <w:rFonts w:ascii="Times New Roman" w:hAnsi="Times New Roman"/>
          <w:sz w:val="28"/>
          <w:szCs w:val="28"/>
        </w:rPr>
        <w:t xml:space="preserve">  = 35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65" type="#_x0000_t75" style="width:57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7E4D7F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7E4D7F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Г—19493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6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66" type="#_x0000_t75" style="width:57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7E4D7F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7E4D7F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Г—19493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6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= 682255 руб.</w:t>
      </w:r>
    </w:p>
    <w:p w:rsidR="00CD0E40" w:rsidRDefault="00CD0E40" w:rsidP="002A0D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  <w:vertAlign w:val="subscript"/>
        </w:rPr>
        <w:t xml:space="preserve">тр </w:t>
      </w:r>
      <w:r>
        <w:rPr>
          <w:rFonts w:ascii="Times New Roman" w:hAnsi="Times New Roman"/>
          <w:sz w:val="28"/>
          <w:szCs w:val="28"/>
        </w:rPr>
        <w:t>= Н</w:t>
      </w:r>
      <w:r>
        <w:rPr>
          <w:rFonts w:ascii="Times New Roman" w:hAnsi="Times New Roman"/>
          <w:sz w:val="28"/>
          <w:szCs w:val="28"/>
          <w:vertAlign w:val="subscript"/>
        </w:rPr>
        <w:t>тр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D0E40" w:rsidRDefault="00CD0E40" w:rsidP="002A0D9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  <w:vertAlign w:val="subscript"/>
        </w:rPr>
        <w:t>кр</w:t>
      </w:r>
      <w:r>
        <w:rPr>
          <w:rFonts w:ascii="Times New Roman" w:hAnsi="Times New Roman"/>
          <w:sz w:val="28"/>
          <w:szCs w:val="28"/>
        </w:rPr>
        <w:t xml:space="preserve"> = Н</w:t>
      </w:r>
      <w:r>
        <w:rPr>
          <w:rFonts w:ascii="Times New Roman" w:hAnsi="Times New Roman"/>
          <w:sz w:val="28"/>
          <w:szCs w:val="28"/>
          <w:vertAlign w:val="subscript"/>
        </w:rPr>
        <w:t>кр</w:t>
      </w:r>
      <w:r>
        <w:rPr>
          <w:rFonts w:ascii="Times New Roman" w:hAnsi="Times New Roman"/>
          <w:sz w:val="28"/>
          <w:szCs w:val="28"/>
        </w:rPr>
        <w:t xml:space="preserve"> = 79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67" type="#_x0000_t75" style="width:18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B5AA7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4B5AA7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Г— 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7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68" type="#_x0000_t75" style="width:18pt;height:16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B5AA7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4B5AA7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Г— 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7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>19493 = 1539947 руб.</w:t>
      </w:r>
    </w:p>
    <w:p w:rsidR="00CD0E40" w:rsidRPr="002A0D98" w:rsidRDefault="00CD0E40" w:rsidP="00CC1CB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Общий фонд ремонта составит: Ф</w:t>
      </w:r>
      <w:r>
        <w:rPr>
          <w:rFonts w:ascii="Times New Roman" w:hAnsi="Times New Roman"/>
          <w:sz w:val="28"/>
          <w:szCs w:val="28"/>
          <w:vertAlign w:val="subscript"/>
        </w:rPr>
        <w:t>р</w:t>
      </w:r>
      <w:r>
        <w:rPr>
          <w:rFonts w:ascii="Times New Roman" w:hAnsi="Times New Roman"/>
          <w:sz w:val="28"/>
          <w:szCs w:val="28"/>
        </w:rPr>
        <w:t xml:space="preserve"> = Ф</w:t>
      </w:r>
      <w:r w:rsidRPr="002A0D98">
        <w:rPr>
          <w:rFonts w:ascii="Times New Roman" w:hAnsi="Times New Roman"/>
          <w:sz w:val="28"/>
          <w:szCs w:val="28"/>
          <w:vertAlign w:val="subscript"/>
        </w:rPr>
        <w:t>то</w:t>
      </w:r>
      <w:r>
        <w:rPr>
          <w:rFonts w:ascii="Times New Roman" w:hAnsi="Times New Roman"/>
          <w:sz w:val="28"/>
          <w:szCs w:val="28"/>
        </w:rPr>
        <w:t xml:space="preserve"> + Ф</w:t>
      </w:r>
      <w:r w:rsidRPr="002A0D98">
        <w:rPr>
          <w:rFonts w:ascii="Times New Roman" w:hAnsi="Times New Roman"/>
          <w:sz w:val="28"/>
          <w:szCs w:val="28"/>
          <w:vertAlign w:val="subscript"/>
        </w:rPr>
        <w:t>тр</w:t>
      </w:r>
      <w:r>
        <w:rPr>
          <w:rFonts w:ascii="Times New Roman" w:hAnsi="Times New Roman"/>
          <w:sz w:val="28"/>
          <w:szCs w:val="28"/>
        </w:rPr>
        <w:t xml:space="preserve"> + Ф</w:t>
      </w:r>
      <w:r w:rsidRPr="002A0D98">
        <w:rPr>
          <w:rFonts w:ascii="Times New Roman" w:hAnsi="Times New Roman"/>
          <w:sz w:val="28"/>
          <w:szCs w:val="28"/>
          <w:vertAlign w:val="subscript"/>
        </w:rPr>
        <w:t>кр</w:t>
      </w:r>
      <w:r>
        <w:rPr>
          <w:rFonts w:ascii="Times New Roman" w:hAnsi="Times New Roman"/>
          <w:sz w:val="28"/>
          <w:szCs w:val="28"/>
        </w:rPr>
        <w:t xml:space="preserve"> = 4639334 руб. Из этого фонда будет происходить финансирование затрат на поддержание техники в работоспособном состоянии, а по нормативам калькулироваться себестоимость работ.</w:t>
      </w:r>
    </w:p>
    <w:p w:rsidR="00CD0E40" w:rsidRDefault="00CD0E40" w:rsidP="00DF3DA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 w:rsidP="00DF3DA0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tabs>
          <w:tab w:val="left" w:pos="975"/>
        </w:tabs>
        <w:rPr>
          <w:rFonts w:ascii="Times New Roman" w:hAnsi="Times New Roman"/>
          <w:b/>
          <w:sz w:val="28"/>
          <w:szCs w:val="28"/>
        </w:rPr>
      </w:pP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CD0E40" w:rsidRPr="00186F31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Рис 5. Срок службы трактора по минимуму приведенных затрат.</w:t>
      </w:r>
    </w:p>
    <w:p w:rsidR="00CD0E40" w:rsidRDefault="00CD0E40" w:rsidP="00186F31">
      <w:pPr>
        <w:tabs>
          <w:tab w:val="left" w:pos="975"/>
        </w:tabs>
        <w:rPr>
          <w:rFonts w:ascii="Times New Roman" w:hAnsi="Times New Roman"/>
          <w:sz w:val="28"/>
          <w:szCs w:val="28"/>
        </w:rPr>
      </w:pPr>
    </w:p>
    <w:p w:rsidR="00CD0E40" w:rsidRDefault="00CD0E40" w:rsidP="00186F31">
      <w:pPr>
        <w:pStyle w:val="11"/>
        <w:numPr>
          <w:ilvl w:val="0"/>
          <w:numId w:val="1"/>
        </w:numPr>
        <w:tabs>
          <w:tab w:val="left" w:pos="975"/>
        </w:tabs>
        <w:jc w:val="center"/>
        <w:rPr>
          <w:rFonts w:ascii="Times New Roman" w:hAnsi="Times New Roman"/>
          <w:b/>
          <w:sz w:val="32"/>
          <w:szCs w:val="32"/>
        </w:rPr>
      </w:pPr>
      <w:r w:rsidRPr="00186F31">
        <w:rPr>
          <w:rFonts w:ascii="Times New Roman" w:hAnsi="Times New Roman"/>
          <w:b/>
          <w:sz w:val="32"/>
          <w:szCs w:val="32"/>
        </w:rPr>
        <w:t>Упрощенный расчет</w:t>
      </w:r>
      <w:r>
        <w:rPr>
          <w:rFonts w:ascii="Times New Roman" w:hAnsi="Times New Roman"/>
          <w:b/>
          <w:sz w:val="32"/>
          <w:szCs w:val="32"/>
        </w:rPr>
        <w:t xml:space="preserve"> оптимальных сроков службы машин.</w:t>
      </w:r>
    </w:p>
    <w:p w:rsidR="00CD0E40" w:rsidRDefault="00CD0E40" w:rsidP="00186F31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ab/>
      </w:r>
      <w:r w:rsidRPr="00E04C41">
        <w:rPr>
          <w:rFonts w:ascii="Times New Roman" w:hAnsi="Times New Roman"/>
          <w:sz w:val="28"/>
          <w:szCs w:val="28"/>
        </w:rPr>
        <w:t>Если принять</w:t>
      </w:r>
      <w:r>
        <w:rPr>
          <w:rFonts w:ascii="Times New Roman" w:hAnsi="Times New Roman"/>
          <w:sz w:val="28"/>
          <w:szCs w:val="28"/>
        </w:rPr>
        <w:t>, что рост расходов на эксплуатацию машины происходит по закону прямой, то для определения срока службы можно использовать формулу:</w:t>
      </w:r>
    </w:p>
    <w:p w:rsidR="00CD0E40" w:rsidRDefault="00CD0E40" w:rsidP="00E04C41">
      <w:pPr>
        <w:tabs>
          <w:tab w:val="left" w:pos="284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Т</w:t>
      </w:r>
      <w:r>
        <w:rPr>
          <w:rFonts w:ascii="Times New Roman" w:hAnsi="Times New Roman"/>
          <w:b/>
          <w:sz w:val="32"/>
          <w:szCs w:val="32"/>
          <w:vertAlign w:val="subscript"/>
        </w:rPr>
        <w:t>э</w:t>
      </w:r>
      <w:r>
        <w:rPr>
          <w:rFonts w:ascii="Times New Roman" w:hAnsi="Times New Roman"/>
          <w:b/>
          <w:sz w:val="32"/>
          <w:szCs w:val="32"/>
        </w:rPr>
        <w:t xml:space="preserve"> =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69" type="#_x0000_t75" style="width:8.2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A41D1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AA41D1&quot;&gt;&lt;m:oMathPara&gt;&lt;m:oMath&gt;&lt;m:rad&gt;&lt;m:radPr&gt;&lt;m:degHide m:val=&quot;on&quot;/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radPr&gt;&lt;m:deg/&gt;&lt;m:e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Ў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ї&lt;/m:t&gt;&lt;/m:r&gt;&lt;/m:sub&gt;&lt;/m:sSub&gt;&lt;/m:num&gt;&lt;m:den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љ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Рѕ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+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љ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СЂ 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+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љ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єСЂ&lt;/m:t&gt;&lt;/m:r&gt;&lt;/m:sub&gt;&lt;/m:sSub&gt;&lt;/m:den&gt;&lt;/m:f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70" type="#_x0000_t75" style="width:8.25pt;height:54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A41D1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AA41D1&quot;&gt;&lt;m:oMathPara&gt;&lt;m:oMath&gt;&lt;m:rad&gt;&lt;m:radPr&gt;&lt;m:degHide m:val=&quot;on&quot;/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radPr&gt;&lt;m:deg/&gt;&lt;m:e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Ў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ї&lt;/m:t&gt;&lt;/m:r&gt;&lt;/m:sub&gt;&lt;/m:sSub&gt;&lt;/m:num&gt;&lt;m:den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љ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Рѕ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+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љ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СЂ 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+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љ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єСЂ&lt;/m:t&gt;&lt;/m:r&gt;&lt;/m:sub&gt;&lt;/m:sSub&gt;&lt;/m:den&gt;&lt;/m:f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>
        <w:rPr>
          <w:rFonts w:ascii="Times New Roman" w:hAnsi="Times New Roman"/>
          <w:b/>
          <w:sz w:val="32"/>
          <w:szCs w:val="32"/>
        </w:rPr>
        <w:t>,                                  (20)</w:t>
      </w:r>
    </w:p>
    <w:p w:rsidR="00CD0E40" w:rsidRDefault="00CD0E40" w:rsidP="00E04C41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К</w:t>
      </w:r>
      <w:r>
        <w:rPr>
          <w:rFonts w:ascii="Times New Roman" w:hAnsi="Times New Roman"/>
          <w:sz w:val="28"/>
          <w:szCs w:val="28"/>
          <w:vertAlign w:val="subscript"/>
        </w:rPr>
        <w:t>то</w:t>
      </w:r>
      <w:r>
        <w:rPr>
          <w:rFonts w:ascii="Times New Roman" w:hAnsi="Times New Roman"/>
          <w:sz w:val="28"/>
          <w:szCs w:val="28"/>
        </w:rPr>
        <w:t>+ К</w:t>
      </w:r>
      <w:r>
        <w:rPr>
          <w:rFonts w:ascii="Times New Roman" w:hAnsi="Times New Roman"/>
          <w:sz w:val="28"/>
          <w:szCs w:val="28"/>
          <w:vertAlign w:val="subscript"/>
        </w:rPr>
        <w:t>тр</w:t>
      </w:r>
      <w:r>
        <w:rPr>
          <w:rFonts w:ascii="Times New Roman" w:hAnsi="Times New Roman"/>
          <w:sz w:val="28"/>
          <w:szCs w:val="28"/>
        </w:rPr>
        <w:t>+ К</w:t>
      </w:r>
      <w:r>
        <w:rPr>
          <w:rFonts w:ascii="Times New Roman" w:hAnsi="Times New Roman"/>
          <w:sz w:val="28"/>
          <w:szCs w:val="28"/>
          <w:vertAlign w:val="subscript"/>
        </w:rPr>
        <w:t>кр</w:t>
      </w:r>
      <w:r>
        <w:rPr>
          <w:rFonts w:ascii="Times New Roman" w:hAnsi="Times New Roman"/>
          <w:sz w:val="28"/>
          <w:szCs w:val="28"/>
        </w:rPr>
        <w:t xml:space="preserve"> – соответствующее значение темпов роста расходов на ТО, ТР, Кр, рассчитанные из условий их роста по закону прямой.</w:t>
      </w:r>
    </w:p>
    <w:p w:rsidR="00CD0E40" w:rsidRDefault="00CD0E40" w:rsidP="00E04C41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Коэффициенты, характеризующие темпы роста соответствующих доходов вычисляются по формуле:</w:t>
      </w:r>
    </w:p>
    <w:p w:rsidR="00CD0E40" w:rsidRDefault="00CD0E40" w:rsidP="00110569">
      <w:pPr>
        <w:tabs>
          <w:tab w:val="left" w:pos="284"/>
        </w:tabs>
        <w:jc w:val="center"/>
        <w:rPr>
          <w:rFonts w:ascii="Times New Roman" w:hAnsi="Times New Roman"/>
          <w:b/>
          <w:sz w:val="32"/>
          <w:szCs w:val="32"/>
        </w:rPr>
      </w:pPr>
      <w:r w:rsidRPr="00110569">
        <w:rPr>
          <w:rFonts w:ascii="Times New Roman" w:hAnsi="Times New Roman"/>
          <w:b/>
          <w:sz w:val="32"/>
          <w:szCs w:val="32"/>
        </w:rPr>
        <w:t xml:space="preserve">                 </w:t>
      </w:r>
      <w:r>
        <w:rPr>
          <w:rFonts w:ascii="Times New Roman" w:hAnsi="Times New Roman"/>
          <w:b/>
          <w:sz w:val="32"/>
          <w:szCs w:val="32"/>
        </w:rPr>
        <w:t>К</w:t>
      </w:r>
      <w:r>
        <w:rPr>
          <w:rFonts w:ascii="Times New Roman" w:hAnsi="Times New Roman"/>
          <w:b/>
          <w:sz w:val="32"/>
          <w:szCs w:val="32"/>
          <w:vertAlign w:val="subscript"/>
        </w:rPr>
        <w:t xml:space="preserve">то(тр,кр)10-5 </w:t>
      </w:r>
      <w:r>
        <w:rPr>
          <w:rFonts w:ascii="Times New Roman" w:hAnsi="Times New Roman"/>
          <w:b/>
          <w:sz w:val="32"/>
          <w:szCs w:val="32"/>
        </w:rPr>
        <w:t xml:space="preserve">= </w:t>
      </w:r>
      <w:r w:rsidRPr="00F438FF">
        <w:rPr>
          <w:rFonts w:ascii="Times New Roman" w:hAnsi="Times New Roman"/>
          <w:b/>
          <w:sz w:val="32"/>
          <w:szCs w:val="32"/>
        </w:rPr>
        <w:fldChar w:fldCharType="begin"/>
      </w:r>
      <w:r w:rsidRPr="00F438FF">
        <w:rPr>
          <w:rFonts w:ascii="Times New Roman" w:hAnsi="Times New Roman"/>
          <w:b/>
          <w:sz w:val="32"/>
          <w:szCs w:val="32"/>
        </w:rPr>
        <w:instrText xml:space="preserve"> QUOTE </w:instrText>
      </w:r>
      <w:r w:rsidR="00E303A5">
        <w:pict>
          <v:shape id="_x0000_i1071" type="#_x0000_t75" style="width:319.5pt;height:66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2954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A92954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ќ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Рѕ&lt;/m:t&gt;&lt;/m:r&gt;&lt;m:d&gt;&lt;m:d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СЂ,РєСЂ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ЃСЂ10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- 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ќ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Рѕ&lt;/m:t&gt;&lt;/m:r&gt;&lt;m:d&gt;&lt;m:d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СЂ,РєСЂ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Ѓ5&lt;/m:t&gt;&lt;/m:r&gt;&lt;/m:sub&gt;&lt;/m:sSub&gt;&lt;/m:num&gt;&lt;m:den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10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- 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5&lt;/m:t&gt;&lt;/m:r&gt;&lt;/m:sub&gt;&lt;/m:sSub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instrText xml:space="preserve"> </w:instrText>
      </w:r>
      <w:r w:rsidRPr="00F438FF">
        <w:rPr>
          <w:rFonts w:ascii="Times New Roman" w:hAnsi="Times New Roman"/>
          <w:b/>
          <w:sz w:val="32"/>
          <w:szCs w:val="32"/>
        </w:rPr>
        <w:fldChar w:fldCharType="separate"/>
      </w:r>
      <w:r w:rsidR="00E303A5">
        <w:pict>
          <v:shape id="_x0000_i1072" type="#_x0000_t75" style="width:319.5pt;height:66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2954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A92954&quot;&gt;&lt;m:oMathPara&gt;&lt;m:oMath&gt;&lt;m:f&gt;&lt;m:f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fPr&gt;&lt;m:num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ќ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Рѕ&lt;/m:t&gt;&lt;/m:r&gt;&lt;m:d&gt;&lt;m:d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СЂ,РєСЂ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ЃСЂ10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- 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Рќ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Рѕ&lt;/m:t&gt;&lt;/m:r&gt;&lt;m:d&gt;&lt;m:dPr&gt;&lt;m:ctrlPr&gt;&lt;w:rPr&gt;&lt;w:rFonts w:ascii=&quot;Cambria Math&quot; w:h-ansi=&quot;Cambria Math&quot;/&gt;&lt;wx:font wx:val=&quot;Cambria Math&quot;/&gt;&lt;w:b/&gt;&lt;w:i/&gt;&lt;w:sz w:val=&quot;32&quot;/&gt;&lt;w:sz-cs w:val=&quot;32&quot;/&gt;&lt;/w:rPr&gt;&lt;/m:ctrlPr&gt;&lt;/m:d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‚СЂ,РєСЂ&lt;/m:t&gt;&lt;/m:r&gt;&lt;/m:e&gt;&lt;/m:d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СЃ5&lt;/m:t&gt;&lt;/m:r&gt;&lt;/m:sub&gt;&lt;/m:sSub&gt;&lt;/m:num&gt;&lt;m:den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10&lt;/m:t&gt;&lt;/m:r&gt;&lt;/m:sub&gt;&lt;/m:s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/w:rPr&gt;&lt;m:t&gt;- &lt;/m:t&gt;&lt;/m:r&gt;&lt;m:sSub&gt;&lt;m:sSubPr&gt;&lt;m:ctrl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/m:ctrlPr&gt;&lt;/m:sSubPr&gt;&lt;m:e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W&lt;/m:t&gt;&lt;/m:r&gt;&lt;/m:e&gt;&lt;m:sub&gt;&lt;m:r&gt;&lt;m:rPr&gt;&lt;m:sty m:val=&quot;bi&quot;/&gt;&lt;/m:rPr&gt;&lt;w:rPr&gt;&lt;w:rFonts w:ascii=&quot;Cambria Math&quot; w:h-ansi=&quot;Cambria Math&quot;/&gt;&lt;wx:font wx:val=&quot;Cambria Math&quot;/&gt;&lt;w:b/&gt;&lt;w:i/&gt;&lt;w:sz w:val=&quot;32&quot;/&gt;&lt;w:sz-cs w:val=&quot;32&quot;/&gt;&lt;w:lang w:val=&quot;EN-US&quot;/&gt;&lt;/w:rPr&gt;&lt;m:t&gt;5&lt;/m:t&gt;&lt;/m:r&gt;&lt;/m:sub&gt;&lt;/m:sSub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" o:title="" chromakey="white"/>
          </v:shape>
        </w:pict>
      </w:r>
      <w:r w:rsidRPr="00F438FF">
        <w:rPr>
          <w:rFonts w:ascii="Times New Roman" w:hAnsi="Times New Roman"/>
          <w:b/>
          <w:sz w:val="32"/>
          <w:szCs w:val="32"/>
        </w:rPr>
        <w:fldChar w:fldCharType="end"/>
      </w:r>
      <w:r w:rsidRPr="00110569">
        <w:rPr>
          <w:rFonts w:ascii="Times New Roman" w:hAnsi="Times New Roman"/>
          <w:b/>
          <w:sz w:val="32"/>
          <w:szCs w:val="32"/>
        </w:rPr>
        <w:t xml:space="preserve">  </w:t>
      </w:r>
      <w:r>
        <w:rPr>
          <w:rFonts w:ascii="Times New Roman" w:hAnsi="Times New Roman"/>
          <w:b/>
          <w:sz w:val="32"/>
          <w:szCs w:val="32"/>
        </w:rPr>
        <w:t>,</w:t>
      </w:r>
      <w:r w:rsidRPr="00110569">
        <w:rPr>
          <w:rFonts w:ascii="Times New Roman" w:hAnsi="Times New Roman"/>
          <w:b/>
          <w:sz w:val="32"/>
          <w:szCs w:val="32"/>
        </w:rPr>
        <w:t xml:space="preserve">                (21)</w:t>
      </w:r>
    </w:p>
    <w:p w:rsidR="00CD0E40" w:rsidRDefault="00CD0E40" w:rsidP="00110569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где Н</w:t>
      </w:r>
      <w:r>
        <w:rPr>
          <w:rFonts w:ascii="Times New Roman" w:hAnsi="Times New Roman"/>
          <w:sz w:val="28"/>
          <w:szCs w:val="28"/>
          <w:vertAlign w:val="subscript"/>
        </w:rPr>
        <w:t>то(тр,кр)ср 12</w:t>
      </w:r>
      <w:r>
        <w:rPr>
          <w:rFonts w:ascii="Times New Roman" w:hAnsi="Times New Roman"/>
          <w:sz w:val="28"/>
          <w:szCs w:val="28"/>
        </w:rPr>
        <w:t>, Н</w:t>
      </w:r>
      <w:r>
        <w:rPr>
          <w:rFonts w:ascii="Times New Roman" w:hAnsi="Times New Roman"/>
          <w:sz w:val="28"/>
          <w:szCs w:val="28"/>
          <w:vertAlign w:val="subscript"/>
        </w:rPr>
        <w:t xml:space="preserve">то (тр,кр)ср6 </w:t>
      </w:r>
      <w:r>
        <w:rPr>
          <w:rFonts w:ascii="Times New Roman" w:hAnsi="Times New Roman"/>
          <w:sz w:val="28"/>
          <w:szCs w:val="28"/>
        </w:rPr>
        <w:t xml:space="preserve">– соответственно средние удельные затраты на ТО, ТР, КР за 10-й и 5-й года использования; </w:t>
      </w:r>
      <w:r>
        <w:rPr>
          <w:rFonts w:ascii="Times New Roman" w:hAnsi="Times New Roman"/>
          <w:sz w:val="28"/>
          <w:szCs w:val="28"/>
          <w:lang w:val="en-US"/>
        </w:rPr>
        <w:t>W</w:t>
      </w:r>
      <w:r w:rsidRPr="00110569">
        <w:rPr>
          <w:rFonts w:ascii="Times New Roman" w:hAnsi="Times New Roman"/>
          <w:sz w:val="28"/>
          <w:szCs w:val="28"/>
          <w:vertAlign w:val="subscript"/>
        </w:rPr>
        <w:t>10</w:t>
      </w:r>
      <w:r w:rsidRPr="0011056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W</w:t>
      </w:r>
      <w:r w:rsidRPr="00110569">
        <w:rPr>
          <w:rFonts w:ascii="Times New Roman" w:hAnsi="Times New Roman"/>
          <w:sz w:val="28"/>
          <w:szCs w:val="28"/>
          <w:vertAlign w:val="subscript"/>
        </w:rPr>
        <w:t xml:space="preserve">5 </w:t>
      </w:r>
      <w:r w:rsidRPr="00110569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наработка за 10-й и 5-й года использования.</w:t>
      </w:r>
    </w:p>
    <w:p w:rsidR="00CD0E40" w:rsidRDefault="00CD0E40" w:rsidP="00110569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Для упрощения расчетов пользуемся формулой:</w:t>
      </w:r>
    </w:p>
    <w:p w:rsidR="00CD0E40" w:rsidRDefault="00CD0E40" w:rsidP="00110569">
      <w:pPr>
        <w:tabs>
          <w:tab w:val="left" w:pos="284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К</w:t>
      </w:r>
      <w:r w:rsidRPr="00110569">
        <w:rPr>
          <w:rFonts w:ascii="Times New Roman" w:hAnsi="Times New Roman"/>
          <w:b/>
          <w:sz w:val="32"/>
          <w:szCs w:val="32"/>
          <w:vertAlign w:val="subscript"/>
        </w:rPr>
        <w:t>общ</w:t>
      </w:r>
      <w:r>
        <w:rPr>
          <w:rFonts w:ascii="Times New Roman" w:hAnsi="Times New Roman"/>
          <w:b/>
          <w:sz w:val="32"/>
          <w:szCs w:val="32"/>
        </w:rPr>
        <w:t xml:space="preserve"> = К</w:t>
      </w:r>
      <w:r w:rsidRPr="00110569">
        <w:rPr>
          <w:rFonts w:ascii="Times New Roman" w:hAnsi="Times New Roman"/>
          <w:b/>
          <w:sz w:val="32"/>
          <w:szCs w:val="32"/>
          <w:vertAlign w:val="subscript"/>
        </w:rPr>
        <w:t>то</w:t>
      </w:r>
      <w:r>
        <w:rPr>
          <w:rFonts w:ascii="Times New Roman" w:hAnsi="Times New Roman"/>
          <w:b/>
          <w:sz w:val="32"/>
          <w:szCs w:val="32"/>
        </w:rPr>
        <w:t xml:space="preserve"> + К</w:t>
      </w:r>
      <w:r w:rsidRPr="00110569">
        <w:rPr>
          <w:rFonts w:ascii="Times New Roman" w:hAnsi="Times New Roman"/>
          <w:b/>
          <w:sz w:val="32"/>
          <w:szCs w:val="32"/>
          <w:vertAlign w:val="subscript"/>
        </w:rPr>
        <w:t>тр</w:t>
      </w:r>
      <w:r>
        <w:rPr>
          <w:rFonts w:ascii="Times New Roman" w:hAnsi="Times New Roman"/>
          <w:b/>
          <w:sz w:val="32"/>
          <w:szCs w:val="32"/>
        </w:rPr>
        <w:t xml:space="preserve"> +К</w:t>
      </w:r>
      <w:r w:rsidRPr="00110569">
        <w:rPr>
          <w:rFonts w:ascii="Times New Roman" w:hAnsi="Times New Roman"/>
          <w:b/>
          <w:sz w:val="32"/>
          <w:szCs w:val="32"/>
          <w:vertAlign w:val="subscript"/>
        </w:rPr>
        <w:t>кр</w:t>
      </w:r>
      <w:r>
        <w:rPr>
          <w:rFonts w:ascii="Times New Roman" w:hAnsi="Times New Roman"/>
          <w:b/>
          <w:sz w:val="32"/>
          <w:szCs w:val="32"/>
        </w:rPr>
        <w:t>,                   (22)</w:t>
      </w:r>
    </w:p>
    <w:p w:rsidR="00CD0E40" w:rsidRDefault="00CD0E40" w:rsidP="00110569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Тогда:</w:t>
      </w:r>
    </w:p>
    <w:p w:rsidR="00CD0E40" w:rsidRDefault="00CD0E40" w:rsidP="000B3614">
      <w:pPr>
        <w:tabs>
          <w:tab w:val="left" w:pos="284"/>
        </w:tabs>
        <w:jc w:val="center"/>
        <w:rPr>
          <w:rFonts w:ascii="Times New Roman" w:hAnsi="Times New Roman"/>
          <w:b/>
          <w:sz w:val="32"/>
          <w:szCs w:val="32"/>
        </w:rPr>
      </w:pPr>
      <w:r w:rsidRPr="000B3614">
        <w:rPr>
          <w:rFonts w:ascii="Times New Roman" w:hAnsi="Times New Roman"/>
          <w:b/>
          <w:sz w:val="32"/>
          <w:szCs w:val="32"/>
        </w:rPr>
        <w:t xml:space="preserve">   </w:t>
      </w:r>
      <w:r>
        <w:rPr>
          <w:rFonts w:ascii="Times New Roman" w:hAnsi="Times New Roman"/>
          <w:b/>
          <w:sz w:val="32"/>
          <w:szCs w:val="32"/>
        </w:rPr>
        <w:t>К</w:t>
      </w:r>
      <w:r w:rsidRPr="000B3614">
        <w:rPr>
          <w:rFonts w:ascii="Times New Roman" w:hAnsi="Times New Roman"/>
          <w:b/>
          <w:sz w:val="32"/>
          <w:szCs w:val="32"/>
          <w:vertAlign w:val="subscript"/>
        </w:rPr>
        <w:t>общ</w:t>
      </w:r>
      <w:r>
        <w:rPr>
          <w:rFonts w:ascii="Times New Roman" w:hAnsi="Times New Roman"/>
          <w:b/>
          <w:sz w:val="32"/>
          <w:szCs w:val="32"/>
        </w:rPr>
        <w:t xml:space="preserve"> = ,</w:t>
      </w:r>
      <w:r w:rsidRPr="000B3614">
        <w:rPr>
          <w:rFonts w:ascii="Times New Roman" w:hAnsi="Times New Roman"/>
          <w:b/>
          <w:sz w:val="32"/>
          <w:szCs w:val="32"/>
        </w:rPr>
        <w:t xml:space="preserve"> (23)</w:t>
      </w:r>
    </w:p>
    <w:p w:rsidR="00CD0E40" w:rsidRDefault="00CD0E40" w:rsidP="000B3614">
      <w:p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Порядок расчета:</w:t>
      </w:r>
    </w:p>
    <w:p w:rsidR="00CD0E40" w:rsidRDefault="00CD0E40" w:rsidP="000B3614">
      <w:pPr>
        <w:pStyle w:val="11"/>
        <w:numPr>
          <w:ilvl w:val="0"/>
          <w:numId w:val="5"/>
        </w:num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ежегодные, ежегодные удельные и среднегодовые удельные затраты на ТО, ТР и КР по формулам  3,5,6 и построить таблицы 12, 13, 14.</w:t>
      </w:r>
    </w:p>
    <w:p w:rsidR="00CD0E40" w:rsidRDefault="00CD0E40" w:rsidP="000B3614">
      <w:pPr>
        <w:pStyle w:val="11"/>
        <w:numPr>
          <w:ilvl w:val="0"/>
          <w:numId w:val="5"/>
        </w:num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Рассчитать Т</w:t>
      </w:r>
      <w:r>
        <w:rPr>
          <w:rFonts w:ascii="Times New Roman" w:hAnsi="Times New Roman"/>
          <w:sz w:val="28"/>
          <w:szCs w:val="28"/>
          <w:vertAlign w:val="subscript"/>
        </w:rPr>
        <w:t>э</w:t>
      </w:r>
      <w:r>
        <w:rPr>
          <w:rFonts w:ascii="Times New Roman" w:hAnsi="Times New Roman"/>
          <w:sz w:val="28"/>
          <w:szCs w:val="28"/>
        </w:rPr>
        <w:t xml:space="preserve"> по формуле 20, определяя оптимальный размер наработки.</w:t>
      </w:r>
    </w:p>
    <w:p w:rsidR="00CD0E40" w:rsidRDefault="00CD0E40" w:rsidP="000B3614">
      <w:pPr>
        <w:pStyle w:val="11"/>
        <w:numPr>
          <w:ilvl w:val="0"/>
          <w:numId w:val="5"/>
        </w:numPr>
        <w:tabs>
          <w:tab w:val="left" w:pos="284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Сравнить наработку по периодам использования с Т</w:t>
      </w:r>
      <w:r>
        <w:rPr>
          <w:rFonts w:ascii="Times New Roman" w:hAnsi="Times New Roman"/>
          <w:sz w:val="28"/>
          <w:szCs w:val="28"/>
          <w:vertAlign w:val="subscript"/>
        </w:rPr>
        <w:t>э</w:t>
      </w:r>
      <w:r>
        <w:rPr>
          <w:rFonts w:ascii="Times New Roman" w:hAnsi="Times New Roman"/>
          <w:sz w:val="28"/>
          <w:szCs w:val="28"/>
        </w:rPr>
        <w:t>, найти оптимальный срок службы машины.</w:t>
      </w:r>
    </w:p>
    <w:p w:rsidR="00CD0E40" w:rsidRDefault="00CD0E40" w:rsidP="00AD13D2">
      <w:pPr>
        <w:tabs>
          <w:tab w:val="left" w:pos="284"/>
        </w:tabs>
        <w:ind w:left="360"/>
        <w:rPr>
          <w:rFonts w:ascii="Times New Roman" w:hAnsi="Times New Roman"/>
          <w:sz w:val="28"/>
          <w:szCs w:val="28"/>
        </w:rPr>
      </w:pPr>
    </w:p>
    <w:p w:rsidR="00CD0E40" w:rsidRDefault="00CD0E40" w:rsidP="00AD13D2">
      <w:pPr>
        <w:tabs>
          <w:tab w:val="left" w:pos="284"/>
        </w:tabs>
        <w:ind w:left="360"/>
        <w:rPr>
          <w:rFonts w:ascii="Times New Roman" w:hAnsi="Times New Roman"/>
          <w:sz w:val="28"/>
          <w:szCs w:val="28"/>
        </w:rPr>
      </w:pPr>
    </w:p>
    <w:p w:rsidR="00CD0E40" w:rsidRDefault="00CD0E40" w:rsidP="00AD13D2">
      <w:pPr>
        <w:tabs>
          <w:tab w:val="left" w:pos="284"/>
        </w:tabs>
        <w:ind w:left="360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12.</w:t>
      </w:r>
    </w:p>
    <w:p w:rsidR="00CD0E40" w:rsidRDefault="00CD0E40" w:rsidP="00AD13D2">
      <w:pPr>
        <w:tabs>
          <w:tab w:val="left" w:pos="284"/>
        </w:tabs>
        <w:ind w:left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Ежегодные затраты на ТО, ТР и КР, тыс. р. на 1 трактор в год.</w:t>
      </w:r>
    </w:p>
    <w:tbl>
      <w:tblPr>
        <w:tblW w:w="11117" w:type="dxa"/>
        <w:tblInd w:w="-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63"/>
        <w:gridCol w:w="993"/>
        <w:gridCol w:w="850"/>
        <w:gridCol w:w="993"/>
        <w:gridCol w:w="992"/>
        <w:gridCol w:w="992"/>
        <w:gridCol w:w="992"/>
        <w:gridCol w:w="993"/>
        <w:gridCol w:w="992"/>
        <w:gridCol w:w="1087"/>
        <w:gridCol w:w="1134"/>
        <w:gridCol w:w="236"/>
      </w:tblGrid>
      <w:tr w:rsidR="00CD0E40" w:rsidRPr="00F438FF" w:rsidTr="00F438FF">
        <w:trPr>
          <w:trHeight w:val="179"/>
        </w:trPr>
        <w:tc>
          <w:tcPr>
            <w:tcW w:w="863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0018" w:type="dxa"/>
            <w:gridSpan w:val="10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 использования тракторов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right w:val="nil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D0E40" w:rsidRPr="00F438FF" w:rsidTr="00F438FF">
        <w:trPr>
          <w:gridAfter w:val="1"/>
          <w:wAfter w:w="236" w:type="dxa"/>
          <w:trHeight w:val="178"/>
        </w:trPr>
        <w:tc>
          <w:tcPr>
            <w:tcW w:w="863" w:type="dxa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85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1087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CD0E40" w:rsidRPr="00F438FF" w:rsidTr="00F438FF">
        <w:trPr>
          <w:gridAfter w:val="1"/>
          <w:wAfter w:w="236" w:type="dxa"/>
          <w:cantSplit/>
          <w:trHeight w:val="784"/>
        </w:trPr>
        <w:tc>
          <w:tcPr>
            <w:tcW w:w="86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ТО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55,01</w:t>
            </w:r>
          </w:p>
        </w:tc>
        <w:tc>
          <w:tcPr>
            <w:tcW w:w="85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49,57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54,92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55,30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54,87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54,01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55,48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54,35</w:t>
            </w:r>
          </w:p>
        </w:tc>
        <w:tc>
          <w:tcPr>
            <w:tcW w:w="108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54,53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54,01</w:t>
            </w:r>
          </w:p>
        </w:tc>
      </w:tr>
      <w:tr w:rsidR="00CD0E40" w:rsidRPr="00F438FF" w:rsidTr="00F438FF">
        <w:trPr>
          <w:gridAfter w:val="1"/>
          <w:wAfter w:w="236" w:type="dxa"/>
          <w:cantSplit/>
          <w:trHeight w:val="697"/>
        </w:trPr>
        <w:tc>
          <w:tcPr>
            <w:tcW w:w="86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ТР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62,63</w:t>
            </w:r>
          </w:p>
        </w:tc>
        <w:tc>
          <w:tcPr>
            <w:tcW w:w="85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49,96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56,37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58,79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51,38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54,96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56,04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57,20</w:t>
            </w:r>
          </w:p>
        </w:tc>
        <w:tc>
          <w:tcPr>
            <w:tcW w:w="108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44,57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52,19</w:t>
            </w:r>
          </w:p>
        </w:tc>
      </w:tr>
      <w:tr w:rsidR="00CD0E40" w:rsidRPr="00F438FF" w:rsidTr="00F438FF">
        <w:trPr>
          <w:gridAfter w:val="1"/>
          <w:wAfter w:w="236" w:type="dxa"/>
          <w:cantSplit/>
          <w:trHeight w:val="707"/>
        </w:trPr>
        <w:tc>
          <w:tcPr>
            <w:tcW w:w="86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КР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71,77</w:t>
            </w:r>
          </w:p>
        </w:tc>
        <w:tc>
          <w:tcPr>
            <w:tcW w:w="85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76,47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76,04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51,60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71,46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73,36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71,42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73,36</w:t>
            </w:r>
          </w:p>
        </w:tc>
        <w:tc>
          <w:tcPr>
            <w:tcW w:w="108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75,60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74,57</w:t>
            </w:r>
          </w:p>
        </w:tc>
      </w:tr>
      <w:tr w:rsidR="00CD0E40" w:rsidRPr="00F438FF" w:rsidTr="00F438FF">
        <w:trPr>
          <w:gridAfter w:val="1"/>
          <w:wAfter w:w="236" w:type="dxa"/>
          <w:cantSplit/>
          <w:trHeight w:val="702"/>
        </w:trPr>
        <w:tc>
          <w:tcPr>
            <w:tcW w:w="86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189,41</w:t>
            </w:r>
          </w:p>
        </w:tc>
        <w:tc>
          <w:tcPr>
            <w:tcW w:w="85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176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187,33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165,69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181,29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182,33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182,94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184,91</w:t>
            </w:r>
          </w:p>
        </w:tc>
        <w:tc>
          <w:tcPr>
            <w:tcW w:w="1087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174,70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180,77</w:t>
            </w:r>
          </w:p>
        </w:tc>
      </w:tr>
    </w:tbl>
    <w:p w:rsidR="00CD0E40" w:rsidRDefault="00CD0E40" w:rsidP="006D2416">
      <w:pPr>
        <w:tabs>
          <w:tab w:val="left" w:pos="284"/>
        </w:tabs>
        <w:ind w:left="360"/>
        <w:rPr>
          <w:rFonts w:ascii="Times New Roman" w:hAnsi="Times New Roman"/>
          <w:sz w:val="28"/>
          <w:szCs w:val="28"/>
        </w:rPr>
      </w:pPr>
    </w:p>
    <w:p w:rsidR="00CD0E40" w:rsidRDefault="00CD0E40" w:rsidP="00293A4B">
      <w:pPr>
        <w:tabs>
          <w:tab w:val="left" w:pos="284"/>
        </w:tabs>
        <w:ind w:left="360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13.</w:t>
      </w:r>
    </w:p>
    <w:p w:rsidR="00CD0E40" w:rsidRDefault="00CD0E40" w:rsidP="00293A4B">
      <w:pPr>
        <w:tabs>
          <w:tab w:val="left" w:pos="284"/>
        </w:tabs>
        <w:ind w:left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Ежегодные удельные затраты на ТО, ТР, КР, р . на 1 усл. эт. га.</w:t>
      </w:r>
    </w:p>
    <w:tbl>
      <w:tblPr>
        <w:tblpPr w:leftFromText="180" w:rightFromText="180" w:vertAnchor="text" w:horzAnchor="margin" w:tblpY="294"/>
        <w:tblW w:w="94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30"/>
        <w:gridCol w:w="791"/>
        <w:gridCol w:w="812"/>
        <w:gridCol w:w="814"/>
        <w:gridCol w:w="815"/>
        <w:gridCol w:w="814"/>
        <w:gridCol w:w="814"/>
        <w:gridCol w:w="814"/>
        <w:gridCol w:w="815"/>
        <w:gridCol w:w="814"/>
        <w:gridCol w:w="936"/>
      </w:tblGrid>
      <w:tr w:rsidR="00CD0E40" w:rsidRPr="00F438FF" w:rsidTr="00F438FF">
        <w:trPr>
          <w:trHeight w:val="238"/>
        </w:trPr>
        <w:tc>
          <w:tcPr>
            <w:tcW w:w="1230" w:type="dxa"/>
            <w:tcBorders>
              <w:bottom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36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 использования тракторов</w:t>
            </w:r>
          </w:p>
        </w:tc>
      </w:tr>
      <w:tr w:rsidR="00CD0E40" w:rsidRPr="00F438FF" w:rsidTr="00F438FF">
        <w:trPr>
          <w:trHeight w:val="235"/>
        </w:trPr>
        <w:tc>
          <w:tcPr>
            <w:tcW w:w="1230" w:type="dxa"/>
            <w:tcBorders>
              <w:top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9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812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36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CD0E40" w:rsidRPr="00F438FF" w:rsidTr="00F438FF">
        <w:trPr>
          <w:cantSplit/>
          <w:trHeight w:val="649"/>
        </w:trPr>
        <w:tc>
          <w:tcPr>
            <w:tcW w:w="123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ТО</w:t>
            </w:r>
          </w:p>
        </w:tc>
        <w:tc>
          <w:tcPr>
            <w:tcW w:w="79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41</w:t>
            </w:r>
          </w:p>
        </w:tc>
        <w:tc>
          <w:tcPr>
            <w:tcW w:w="81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39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47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55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59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61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63</w:t>
            </w:r>
          </w:p>
        </w:tc>
        <w:tc>
          <w:tcPr>
            <w:tcW w:w="93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63</w:t>
            </w:r>
          </w:p>
        </w:tc>
      </w:tr>
      <w:tr w:rsidR="00CD0E40" w:rsidRPr="00F438FF" w:rsidTr="00F438FF">
        <w:trPr>
          <w:cantSplit/>
          <w:trHeight w:val="547"/>
        </w:trPr>
        <w:tc>
          <w:tcPr>
            <w:tcW w:w="123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ТР</w:t>
            </w:r>
          </w:p>
        </w:tc>
        <w:tc>
          <w:tcPr>
            <w:tcW w:w="79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47</w:t>
            </w:r>
          </w:p>
        </w:tc>
        <w:tc>
          <w:tcPr>
            <w:tcW w:w="81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39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48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53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50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56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64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51</w:t>
            </w:r>
          </w:p>
        </w:tc>
        <w:tc>
          <w:tcPr>
            <w:tcW w:w="93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61</w:t>
            </w:r>
          </w:p>
        </w:tc>
      </w:tr>
      <w:tr w:rsidR="00CD0E40" w:rsidRPr="00F438FF" w:rsidTr="00F438FF">
        <w:trPr>
          <w:cantSplit/>
          <w:trHeight w:val="555"/>
        </w:trPr>
        <w:tc>
          <w:tcPr>
            <w:tcW w:w="123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КР</w:t>
            </w:r>
          </w:p>
        </w:tc>
        <w:tc>
          <w:tcPr>
            <w:tcW w:w="79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</w:t>
            </w:r>
          </w:p>
        </w:tc>
        <w:tc>
          <w:tcPr>
            <w:tcW w:w="81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60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65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47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69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75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76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82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87</w:t>
            </w:r>
          </w:p>
        </w:tc>
        <w:tc>
          <w:tcPr>
            <w:tcW w:w="93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88</w:t>
            </w:r>
          </w:p>
        </w:tc>
      </w:tr>
      <w:tr w:rsidR="00CD0E40" w:rsidRPr="00F438FF" w:rsidTr="00F438FF">
        <w:trPr>
          <w:cantSplit/>
          <w:trHeight w:val="560"/>
        </w:trPr>
        <w:tc>
          <w:tcPr>
            <w:tcW w:w="1230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79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142</w:t>
            </w:r>
          </w:p>
        </w:tc>
        <w:tc>
          <w:tcPr>
            <w:tcW w:w="81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138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160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150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173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186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195</w:t>
            </w:r>
          </w:p>
        </w:tc>
        <w:tc>
          <w:tcPr>
            <w:tcW w:w="81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207</w:t>
            </w:r>
          </w:p>
        </w:tc>
        <w:tc>
          <w:tcPr>
            <w:tcW w:w="81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201</w:t>
            </w:r>
          </w:p>
        </w:tc>
        <w:tc>
          <w:tcPr>
            <w:tcW w:w="93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212</w:t>
            </w:r>
          </w:p>
        </w:tc>
      </w:tr>
    </w:tbl>
    <w:p w:rsidR="00CD0E40" w:rsidRDefault="00CD0E40" w:rsidP="00293A4B">
      <w:pPr>
        <w:tabs>
          <w:tab w:val="left" w:pos="284"/>
        </w:tabs>
        <w:ind w:left="360"/>
        <w:jc w:val="center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76A35">
      <w:pPr>
        <w:tabs>
          <w:tab w:val="left" w:pos="284"/>
        </w:tabs>
        <w:ind w:left="360"/>
        <w:jc w:val="right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76A35">
      <w:pPr>
        <w:tabs>
          <w:tab w:val="left" w:pos="284"/>
        </w:tabs>
        <w:ind w:left="360"/>
        <w:jc w:val="right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76A35">
      <w:pPr>
        <w:tabs>
          <w:tab w:val="left" w:pos="284"/>
        </w:tabs>
        <w:ind w:left="360"/>
        <w:jc w:val="right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76A35">
      <w:pPr>
        <w:tabs>
          <w:tab w:val="left" w:pos="284"/>
        </w:tabs>
        <w:ind w:left="360"/>
        <w:jc w:val="right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76A35">
      <w:pPr>
        <w:tabs>
          <w:tab w:val="left" w:pos="284"/>
        </w:tabs>
        <w:ind w:left="360"/>
        <w:jc w:val="right"/>
        <w:rPr>
          <w:rFonts w:ascii="Times New Roman" w:hAnsi="Times New Roman"/>
          <w:b/>
          <w:sz w:val="32"/>
          <w:szCs w:val="32"/>
        </w:rPr>
      </w:pPr>
    </w:p>
    <w:p w:rsidR="00CD0E40" w:rsidRDefault="00CD0E40" w:rsidP="00776A35">
      <w:pPr>
        <w:tabs>
          <w:tab w:val="left" w:pos="284"/>
        </w:tabs>
        <w:ind w:left="360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14.</w:t>
      </w:r>
    </w:p>
    <w:p w:rsidR="00CD0E40" w:rsidRDefault="00CD0E40" w:rsidP="00776A35">
      <w:pPr>
        <w:tabs>
          <w:tab w:val="left" w:pos="284"/>
        </w:tabs>
        <w:ind w:left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Среднегодовые удельные затраты на ТО, ТР, КР, р. на 1 усл.эт га.</w:t>
      </w:r>
    </w:p>
    <w:tbl>
      <w:tblPr>
        <w:tblW w:w="9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61"/>
        <w:gridCol w:w="811"/>
        <w:gridCol w:w="833"/>
        <w:gridCol w:w="834"/>
        <w:gridCol w:w="835"/>
        <w:gridCol w:w="834"/>
        <w:gridCol w:w="834"/>
        <w:gridCol w:w="834"/>
        <w:gridCol w:w="835"/>
        <w:gridCol w:w="834"/>
        <w:gridCol w:w="960"/>
      </w:tblGrid>
      <w:tr w:rsidR="00CD0E40" w:rsidRPr="00F438FF" w:rsidTr="00F438FF">
        <w:trPr>
          <w:trHeight w:val="215"/>
        </w:trPr>
        <w:tc>
          <w:tcPr>
            <w:tcW w:w="1261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444" w:type="dxa"/>
            <w:gridSpan w:val="10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 использования тракторов</w:t>
            </w:r>
          </w:p>
        </w:tc>
      </w:tr>
      <w:tr w:rsidR="00CD0E40" w:rsidRPr="00F438FF" w:rsidTr="00F438FF">
        <w:trPr>
          <w:trHeight w:val="214"/>
        </w:trPr>
        <w:tc>
          <w:tcPr>
            <w:tcW w:w="1261" w:type="dxa"/>
            <w:vMerge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1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833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960" w:type="dxa"/>
            <w:tcBorders>
              <w:right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CD0E40" w:rsidRPr="00F438FF" w:rsidTr="00F438FF">
        <w:trPr>
          <w:cantSplit/>
          <w:trHeight w:val="589"/>
        </w:trPr>
        <w:tc>
          <w:tcPr>
            <w:tcW w:w="126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ТО</w:t>
            </w:r>
          </w:p>
        </w:tc>
        <w:tc>
          <w:tcPr>
            <w:tcW w:w="81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</w:t>
            </w:r>
          </w:p>
        </w:tc>
        <w:tc>
          <w:tcPr>
            <w:tcW w:w="83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40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42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44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55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55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56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56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57</w:t>
            </w:r>
          </w:p>
        </w:tc>
        <w:tc>
          <w:tcPr>
            <w:tcW w:w="96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57</w:t>
            </w:r>
          </w:p>
        </w:tc>
      </w:tr>
      <w:tr w:rsidR="00CD0E40" w:rsidRPr="00F438FF" w:rsidTr="00F438FF">
        <w:trPr>
          <w:cantSplit/>
          <w:trHeight w:val="497"/>
        </w:trPr>
        <w:tc>
          <w:tcPr>
            <w:tcW w:w="126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ТР</w:t>
            </w:r>
          </w:p>
        </w:tc>
        <w:tc>
          <w:tcPr>
            <w:tcW w:w="81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47</w:t>
            </w:r>
          </w:p>
        </w:tc>
        <w:tc>
          <w:tcPr>
            <w:tcW w:w="83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43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45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46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47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48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49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51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51</w:t>
            </w:r>
          </w:p>
        </w:tc>
        <w:tc>
          <w:tcPr>
            <w:tcW w:w="96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52</w:t>
            </w:r>
          </w:p>
        </w:tc>
      </w:tr>
      <w:tr w:rsidR="00CD0E40" w:rsidRPr="00F438FF" w:rsidTr="00F438FF">
        <w:trPr>
          <w:cantSplit/>
          <w:trHeight w:val="504"/>
        </w:trPr>
        <w:tc>
          <w:tcPr>
            <w:tcW w:w="126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КР</w:t>
            </w:r>
          </w:p>
        </w:tc>
        <w:tc>
          <w:tcPr>
            <w:tcW w:w="81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54</w:t>
            </w:r>
          </w:p>
        </w:tc>
        <w:tc>
          <w:tcPr>
            <w:tcW w:w="83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57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59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56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59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61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63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65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67</w:t>
            </w:r>
          </w:p>
        </w:tc>
        <w:tc>
          <w:tcPr>
            <w:tcW w:w="96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68</w:t>
            </w:r>
          </w:p>
        </w:tc>
      </w:tr>
      <w:tr w:rsidR="00CD0E40" w:rsidRPr="00F438FF" w:rsidTr="00F438FF">
        <w:trPr>
          <w:cantSplit/>
          <w:trHeight w:val="509"/>
        </w:trPr>
        <w:tc>
          <w:tcPr>
            <w:tcW w:w="1261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811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155</w:t>
            </w:r>
          </w:p>
        </w:tc>
        <w:tc>
          <w:tcPr>
            <w:tcW w:w="83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140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146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146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161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164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168</w:t>
            </w:r>
          </w:p>
        </w:tc>
        <w:tc>
          <w:tcPr>
            <w:tcW w:w="83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172</w:t>
            </w:r>
          </w:p>
        </w:tc>
        <w:tc>
          <w:tcPr>
            <w:tcW w:w="8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175</w:t>
            </w:r>
          </w:p>
        </w:tc>
        <w:tc>
          <w:tcPr>
            <w:tcW w:w="960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177</w:t>
            </w:r>
          </w:p>
        </w:tc>
      </w:tr>
    </w:tbl>
    <w:p w:rsidR="00CD0E40" w:rsidRDefault="00CD0E40" w:rsidP="00E740B3">
      <w:pPr>
        <w:ind w:firstLine="708"/>
        <w:rPr>
          <w:rFonts w:ascii="Times New Roman" w:hAnsi="Times New Roman"/>
          <w:sz w:val="28"/>
          <w:szCs w:val="28"/>
        </w:rPr>
      </w:pPr>
    </w:p>
    <w:p w:rsidR="00CD0E40" w:rsidRDefault="00CD0E40" w:rsidP="00E740B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тракторов класса 3.0 оптимальный размер наработки составит:</w:t>
      </w:r>
    </w:p>
    <w:p w:rsidR="00CD0E40" w:rsidRDefault="00CD0E40" w:rsidP="00E740B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  <w:vertAlign w:val="subscript"/>
        </w:rPr>
        <w:t>э</w:t>
      </w:r>
      <w:r>
        <w:rPr>
          <w:rFonts w:ascii="Times New Roman" w:hAnsi="Times New Roman"/>
          <w:sz w:val="28"/>
          <w:szCs w:val="28"/>
        </w:rPr>
        <w:t xml:space="preserve"> 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73" type="#_x0000_t75" style="width:145.5pt;height:7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64C65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464C65&quot;&gt;&lt;m:oMathPara&gt;&lt;m:oMath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Ў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Рї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љ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С‚Рѕ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/w:rPr&gt;&lt;m:t&gt;+&lt;/m:t&gt;&lt;/m:r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љ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С‚СЂ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/w:rPr&gt;&lt;m:t&gt;+&lt;/m:t&gt;&lt;/m:r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/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РєСЂ&lt;/m:t&gt;&lt;/m:r&gt;&lt;/m:sub&gt;&lt;/m:sSub&gt;&lt;/m:den&gt;&lt;/m:f&gt;&lt;/m:e&gt;&lt;/m:rad&gt;&lt;m:r&gt;&lt;w:rPr&gt;&lt;w:rFonts w:ascii=&quot;Cambria Math&quot; w:h-ansi=&quot;Cambria Math&quot;/&gt;&lt;wx:font wx:val=&quot;Cambria Math&quot;/&gt;&lt;w:i/&gt;&lt;w:sz w:val=&quot;28&quot;/&gt;&lt;w:sz-cs w:val=&quot;28&quot;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Ў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Рї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љ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РѕР±С‰&lt;/m:t&gt;&lt;/m:r&gt;&lt;/m:sub&gt;&lt;/m:sSub&gt;&lt;/m:den&gt;&lt;/m:f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74" type="#_x0000_t75" style="width:145.5pt;height:79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64C65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464C65&quot;&gt;&lt;m:oMathPara&gt;&lt;m:oMath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Ў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Рї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љ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С‚Рѕ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/w:rPr&gt;&lt;m:t&gt;+&lt;/m:t&gt;&lt;/m:r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љ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С‚СЂ&lt;/m:t&gt;&lt;/m:r&gt;&lt;/m:sub&gt;&lt;/m:sSub&gt;&lt;m:r&gt;&lt;w:rPr&gt;&lt;w:rFonts w:ascii=&quot;Cambria Math&quot; w:h-ansi=&quot;Cambria Math&quot;/&gt;&lt;wx:font wx:val=&quot;Cambria Math&quot;/&gt;&lt;w:i/&gt;&lt;w:sz w:val=&quot;28&quot;/&gt;&lt;w:sz-cs w:val=&quot;28&quot;/&gt;&lt;/w:rPr&gt;&lt;m:t&gt;+&lt;/m:t&gt;&lt;/m:r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/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РєСЂ&lt;/m:t&gt;&lt;/m:r&gt;&lt;/m:sub&gt;&lt;/m:sSub&gt;&lt;/m:den&gt;&lt;/m:f&gt;&lt;/m:e&gt;&lt;/m:rad&gt;&lt;m:r&gt;&lt;w:rPr&gt;&lt;w:rFonts w:ascii=&quot;Cambria Math&quot; w:h-ansi=&quot;Cambria Math&quot;/&gt;&lt;wx:font wx:val=&quot;Cambria Math&quot;/&gt;&lt;w:i/&gt;&lt;w:sz w:val=&quot;28&quot;/&gt;&lt;w:sz-cs w:val=&quot;28&quot;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Ў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Рї&lt;/m:t&gt;&lt;/m:r&gt;&lt;/m:sub&gt;&lt;/m:sSub&gt;&lt;/m:num&gt;&lt;m:den&gt;&lt;m:sSub&gt;&lt;m:sSub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sSubPr&gt;&lt;m:e&gt;&lt;m:r&gt;&lt;w:rPr&gt;&lt;w:rFonts w:ascii=&quot;Cambria Math&quot; w:h-ansi=&quot;Cambria Math&quot;/&gt;&lt;wx:font wx:val=&quot;Cambria Math&quot;/&gt;&lt;w:i/&gt;&lt;w:sz w:val=&quot;28&quot;/&gt;&lt;w:sz-cs w:val=&quot;28&quot;/&gt;&lt;/w:rPr&gt;&lt;m:t&gt;Рљ&lt;/m:t&gt;&lt;/m:r&gt;&lt;/m:e&gt;&lt;m:sub&gt;&lt;m:r&gt;&lt;w:rPr&gt;&lt;w:rFonts w:ascii=&quot;Cambria Math&quot; w:h-ansi=&quot;Cambria Math&quot;/&gt;&lt;wx:font wx:val=&quot;Cambria Math&quot;/&gt;&lt;w:i/&gt;&lt;w:sz w:val=&quot;28&quot;/&gt;&lt;w:sz-cs w:val=&quot;28&quot;/&gt;&lt;/w:rPr&gt;&lt;m:t&gt;РѕР±С‰&lt;/m:t&gt;&lt;/m:r&gt;&lt;/m:sub&gt;&lt;/m:sSub&gt;&lt;/m:den&gt;&lt;/m:f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=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75" type="#_x0000_t75" style="width:64.5pt;height:34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A7BA0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8A7BA0&quot;&gt;&lt;m:oMathPara&gt;&lt;m:oMath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1250000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0,005&lt;/m:t&gt;&lt;/m:r&gt;&lt;/m:den&gt;&lt;/m:f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1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76" type="#_x0000_t75" style="width:64.5pt;height:34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A7BA0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8A7BA0&quot;&gt;&lt;m:oMathPara&gt;&lt;m:oMath&gt;&lt;m:rad&gt;&lt;m:radPr&gt;&lt;m:degHide m:val=&quot;on&quot;/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radPr&gt;&lt;m:deg/&gt;&lt;m:e&gt;&lt;m:f&gt;&lt;m:fPr&gt;&lt;m:ctrlPr&gt;&lt;w:rPr&gt;&lt;w:rFonts w:ascii=&quot;Cambria Math&quot; w:h-ansi=&quot;Cambria Math&quot;/&gt;&lt;wx:font wx:val=&quot;Cambria Math&quot;/&gt;&lt;w:i/&gt;&lt;w:sz w:val=&quot;28&quot;/&gt;&lt;w:sz-cs w:val=&quot;28&quot;/&gt;&lt;/w:rPr&gt;&lt;/m:ctrlPr&gt;&lt;/m:fPr&gt;&lt;m:num&gt;&lt;m:r&gt;&lt;w:rPr&gt;&lt;w:rFonts w:ascii=&quot;Cambria Math&quot; w:h-ansi=&quot;Cambria Math&quot;/&gt;&lt;wx:font wx:val=&quot;Cambria Math&quot;/&gt;&lt;w:i/&gt;&lt;w:sz w:val=&quot;28&quot;/&gt;&lt;w:sz-cs w:val=&quot;28&quot;/&gt;&lt;/w:rPr&gt;&lt;m:t&gt;1250000&lt;/m:t&gt;&lt;/m:r&gt;&lt;/m:num&gt;&lt;m:den&gt;&lt;m:r&gt;&lt;w:rPr&gt;&lt;w:rFonts w:ascii=&quot;Cambria Math&quot; w:h-ansi=&quot;Cambria Math&quot;/&gt;&lt;wx:font wx:val=&quot;Cambria Math&quot;/&gt;&lt;w:i/&gt;&lt;w:sz w:val=&quot;28&quot;/&gt;&lt;w:sz-cs w:val=&quot;28&quot;/&gt;&lt;/w:rPr&gt;&lt;m:t&gt;0,005&lt;/m:t&gt;&lt;/m:r&gt;&lt;/m:den&gt;&lt;/m:f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1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</w:t>
      </w:r>
      <w:r w:rsidRPr="00F438FF">
        <w:rPr>
          <w:rFonts w:ascii="Times New Roman" w:hAnsi="Times New Roman"/>
          <w:sz w:val="28"/>
          <w:szCs w:val="28"/>
        </w:rPr>
        <w:fldChar w:fldCharType="begin"/>
      </w:r>
      <w:r w:rsidRPr="00F438FF">
        <w:rPr>
          <w:rFonts w:ascii="Times New Roman" w:hAnsi="Times New Roman"/>
          <w:sz w:val="28"/>
          <w:szCs w:val="28"/>
        </w:rPr>
        <w:instrText xml:space="preserve"> QUOTE </w:instrText>
      </w:r>
      <w:r w:rsidR="00E303A5">
        <w:pict>
          <v:shape id="_x0000_i1077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C60C0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4C60C0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в‰€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2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instrText xml:space="preserve"> </w:instrText>
      </w:r>
      <w:r w:rsidRPr="00F438FF">
        <w:rPr>
          <w:rFonts w:ascii="Times New Roman" w:hAnsi="Times New Roman"/>
          <w:sz w:val="28"/>
          <w:szCs w:val="28"/>
        </w:rPr>
        <w:fldChar w:fldCharType="separate"/>
      </w:r>
      <w:r w:rsidR="00E303A5">
        <w:pict>
          <v:shape id="_x0000_i1078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92E6F&quot;/&gt;&lt;wsp:rsid wsp:val=&quot;00032F8C&quot;/&gt;&lt;wsp:rsid wsp:val=&quot;000465B6&quot;/&gt;&lt;wsp:rsid wsp:val=&quot;000505C8&quot;/&gt;&lt;wsp:rsid wsp:val=&quot;00081147&quot;/&gt;&lt;wsp:rsid wsp:val=&quot;000A1D8C&quot;/&gt;&lt;wsp:rsid wsp:val=&quot;000B3614&quot;/&gt;&lt;wsp:rsid wsp:val=&quot;000D14C2&quot;/&gt;&lt;wsp:rsid wsp:val=&quot;00110569&quot;/&gt;&lt;wsp:rsid wsp:val=&quot;0011181E&quot;/&gt;&lt;wsp:rsid wsp:val=&quot;001208FB&quot;/&gt;&lt;wsp:rsid wsp:val=&quot;00122905&quot;/&gt;&lt;wsp:rsid wsp:val=&quot;00135811&quot;/&gt;&lt;wsp:rsid wsp:val=&quot;00152B66&quot;/&gt;&lt;wsp:rsid wsp:val=&quot;00183E94&quot;/&gt;&lt;wsp:rsid wsp:val=&quot;00186F31&quot;/&gt;&lt;wsp:rsid wsp:val=&quot;001A1D06&quot;/&gt;&lt;wsp:rsid wsp:val=&quot;001C4553&quot;/&gt;&lt;wsp:rsid wsp:val=&quot;00224B9A&quot;/&gt;&lt;wsp:rsid wsp:val=&quot;00246F26&quot;/&gt;&lt;wsp:rsid wsp:val=&quot;00293A4B&quot;/&gt;&lt;wsp:rsid wsp:val=&quot;002A0D98&quot;/&gt;&lt;wsp:rsid wsp:val=&quot;002E14B7&quot;/&gt;&lt;wsp:rsid wsp:val=&quot;00335A0E&quot;/&gt;&lt;wsp:rsid wsp:val=&quot;00336E1A&quot;/&gt;&lt;wsp:rsid wsp:val=&quot;003559E8&quot;/&gt;&lt;wsp:rsid wsp:val=&quot;00361FC9&quot;/&gt;&lt;wsp:rsid wsp:val=&quot;003767E1&quot;/&gt;&lt;wsp:rsid wsp:val=&quot;00377965&quot;/&gt;&lt;wsp:rsid wsp:val=&quot;003D0B71&quot;/&gt;&lt;wsp:rsid wsp:val=&quot;003E15DC&quot;/&gt;&lt;wsp:rsid wsp:val=&quot;0040002E&quot;/&gt;&lt;wsp:rsid wsp:val=&quot;00413BB9&quot;/&gt;&lt;wsp:rsid wsp:val=&quot;00453C70&quot;/&gt;&lt;wsp:rsid wsp:val=&quot;0045494D&quot;/&gt;&lt;wsp:rsid wsp:val=&quot;00461EBA&quot;/&gt;&lt;wsp:rsid wsp:val=&quot;004C0ABC&quot;/&gt;&lt;wsp:rsid wsp:val=&quot;004C60C0&quot;/&gt;&lt;wsp:rsid wsp:val=&quot;004D2C87&quot;/&gt;&lt;wsp:rsid wsp:val=&quot;004E79CE&quot;/&gt;&lt;wsp:rsid wsp:val=&quot;00515845&quot;/&gt;&lt;wsp:rsid wsp:val=&quot;0054735A&quot;/&gt;&lt;wsp:rsid wsp:val=&quot;00582286&quot;/&gt;&lt;wsp:rsid wsp:val=&quot;00590461&quot;/&gt;&lt;wsp:rsid wsp:val=&quot;005932B6&quot;/&gt;&lt;wsp:rsid wsp:val=&quot;00593F04&quot;/&gt;&lt;wsp:rsid wsp:val=&quot;005A78E3&quot;/&gt;&lt;wsp:rsid wsp:val=&quot;005B09CB&quot;/&gt;&lt;wsp:rsid wsp:val=&quot;005C401C&quot;/&gt;&lt;wsp:rsid wsp:val=&quot;005D1BB5&quot;/&gt;&lt;wsp:rsid wsp:val=&quot;005E330D&quot;/&gt;&lt;wsp:rsid wsp:val=&quot;005F72B2&quot;/&gt;&lt;wsp:rsid wsp:val=&quot;00601090&quot;/&gt;&lt;wsp:rsid wsp:val=&quot;006627CE&quot;/&gt;&lt;wsp:rsid wsp:val=&quot;00696774&quot;/&gt;&lt;wsp:rsid wsp:val=&quot;006A4140&quot;/&gt;&lt;wsp:rsid wsp:val=&quot;006B0E51&quot;/&gt;&lt;wsp:rsid wsp:val=&quot;006B49D1&quot;/&gt;&lt;wsp:rsid wsp:val=&quot;006D2416&quot;/&gt;&lt;wsp:rsid wsp:val=&quot;006D711B&quot;/&gt;&lt;wsp:rsid wsp:val=&quot;006E0F46&quot;/&gt;&lt;wsp:rsid wsp:val=&quot;006E7D3E&quot;/&gt;&lt;wsp:rsid wsp:val=&quot;007213D2&quot;/&gt;&lt;wsp:rsid wsp:val=&quot;00722937&quot;/&gt;&lt;wsp:rsid wsp:val=&quot;007534CC&quot;/&gt;&lt;wsp:rsid wsp:val=&quot;0075503E&quot;/&gt;&lt;wsp:rsid wsp:val=&quot;00776A35&quot;/&gt;&lt;wsp:rsid wsp:val=&quot;008071A1&quot;/&gt;&lt;wsp:rsid wsp:val=&quot;00807967&quot;/&gt;&lt;wsp:rsid wsp:val=&quot;008163C2&quot;/&gt;&lt;wsp:rsid wsp:val=&quot;00837562&quot;/&gt;&lt;wsp:rsid wsp:val=&quot;00847BCB&quot;/&gt;&lt;wsp:rsid wsp:val=&quot;00867E30&quot;/&gt;&lt;wsp:rsid wsp:val=&quot;00871902&quot;/&gt;&lt;wsp:rsid wsp:val=&quot;00872BCC&quot;/&gt;&lt;wsp:rsid wsp:val=&quot;008C0139&quot;/&gt;&lt;wsp:rsid wsp:val=&quot;00901DA9&quot;/&gt;&lt;wsp:rsid wsp:val=&quot;00956499&quot;/&gt;&lt;wsp:rsid wsp:val=&quot;009601C4&quot;/&gt;&lt;wsp:rsid wsp:val=&quot;0097609C&quot;/&gt;&lt;wsp:rsid wsp:val=&quot;00991033&quot;/&gt;&lt;wsp:rsid wsp:val=&quot;009C583C&quot;/&gt;&lt;wsp:rsid wsp:val=&quot;009F6893&quot;/&gt;&lt;wsp:rsid wsp:val=&quot;00A16DF7&quot;/&gt;&lt;wsp:rsid wsp:val=&quot;00A257C5&quot;/&gt;&lt;wsp:rsid wsp:val=&quot;00A60A7F&quot;/&gt;&lt;wsp:rsid wsp:val=&quot;00A972FC&quot;/&gt;&lt;wsp:rsid wsp:val=&quot;00AA039B&quot;/&gt;&lt;wsp:rsid wsp:val=&quot;00AB130F&quot;/&gt;&lt;wsp:rsid wsp:val=&quot;00AD13D2&quot;/&gt;&lt;wsp:rsid wsp:val=&quot;00AE58D6&quot;/&gt;&lt;wsp:rsid wsp:val=&quot;00B571E5&quot;/&gt;&lt;wsp:rsid wsp:val=&quot;00BC564C&quot;/&gt;&lt;wsp:rsid wsp:val=&quot;00BC7C6B&quot;/&gt;&lt;wsp:rsid wsp:val=&quot;00C12E6A&quot;/&gt;&lt;wsp:rsid wsp:val=&quot;00C2135B&quot;/&gt;&lt;wsp:rsid wsp:val=&quot;00C34BB6&quot;/&gt;&lt;wsp:rsid wsp:val=&quot;00C63213&quot;/&gt;&lt;wsp:rsid wsp:val=&quot;00C82A44&quot;/&gt;&lt;wsp:rsid wsp:val=&quot;00C858A0&quot;/&gt;&lt;wsp:rsid wsp:val=&quot;00CA22DC&quot;/&gt;&lt;wsp:rsid wsp:val=&quot;00CC1CBB&quot;/&gt;&lt;wsp:rsid wsp:val=&quot;00CC7FE7&quot;/&gt;&lt;wsp:rsid wsp:val=&quot;00D71263&quot;/&gt;&lt;wsp:rsid wsp:val=&quot;00D74869&quot;/&gt;&lt;wsp:rsid wsp:val=&quot;00D76C81&quot;/&gt;&lt;wsp:rsid wsp:val=&quot;00D949BA&quot;/&gt;&lt;wsp:rsid wsp:val=&quot;00DE7047&quot;/&gt;&lt;wsp:rsid wsp:val=&quot;00DF3DA0&quot;/&gt;&lt;wsp:rsid wsp:val=&quot;00E04C41&quot;/&gt;&lt;wsp:rsid wsp:val=&quot;00E32C01&quot;/&gt;&lt;wsp:rsid wsp:val=&quot;00E52CD6&quot;/&gt;&lt;wsp:rsid wsp:val=&quot;00E740B3&quot;/&gt;&lt;wsp:rsid wsp:val=&quot;00E84FD9&quot;/&gt;&lt;wsp:rsid wsp:val=&quot;00E92E6F&quot;/&gt;&lt;wsp:rsid wsp:val=&quot;00EC109C&quot;/&gt;&lt;wsp:rsid wsp:val=&quot;00EC7812&quot;/&gt;&lt;wsp:rsid wsp:val=&quot;00EE60C4&quot;/&gt;&lt;wsp:rsid wsp:val=&quot;00EF6DAE&quot;/&gt;&lt;wsp:rsid wsp:val=&quot;00F41C3A&quot;/&gt;&lt;wsp:rsid wsp:val=&quot;00F438FF&quot;/&gt;&lt;wsp:rsid wsp:val=&quot;00F4627A&quot;/&gt;&lt;wsp:rsid wsp:val=&quot;00FD6DA7&quot;/&gt;&lt;/wsp:rsids&gt;&lt;/w:docPr&gt;&lt;w:body&gt;&lt;w:p wsp:rsidR=&quot;00000000&quot; wsp:rsidRDefault=&quot;004C60C0&quot;&gt;&lt;m:oMathPara&gt;&lt;m:oMath&gt;&lt;m:r&gt;&lt;w:rPr&gt;&lt;w:rFonts w:ascii=&quot;Cambria Math&quot; w:h-ansi=&quot;Cambria Math&quot;/&gt;&lt;wx:font wx:val=&quot;Cambria Math&quot;/&gt;&lt;w:i/&gt;&lt;w:sz w:val=&quot;28&quot;/&gt;&lt;w:sz-cs w:val=&quot;28&quot;/&gt;&lt;/w:rPr&gt;&lt;m:t&gt;в‰€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2" o:title="" chromakey="white"/>
          </v:shape>
        </w:pict>
      </w:r>
      <w:r w:rsidRPr="00F438FF"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15 тыс. усл. эт. га</w:t>
      </w:r>
    </w:p>
    <w:p w:rsidR="00CD0E40" w:rsidRDefault="00CD0E40" w:rsidP="00E740B3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оптимальный срок службы тракторов находится за границами рассматриваемого периода в 10 лет и приблизительно составляет 15 лет. Для более точного результата необходимо проверить расчеты по затратам с 10 года по 15.</w:t>
      </w:r>
    </w:p>
    <w:p w:rsidR="00CD0E40" w:rsidRDefault="00CD0E40" w:rsidP="00E740B3">
      <w:pPr>
        <w:ind w:firstLine="708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Контроль правильности расчетов.</w:t>
      </w:r>
    </w:p>
    <w:p w:rsidR="00CD0E40" w:rsidRDefault="00CD0E40" w:rsidP="00BC7C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ab/>
      </w:r>
      <w:r w:rsidRPr="00BC7C6B">
        <w:rPr>
          <w:rFonts w:ascii="Times New Roman" w:hAnsi="Times New Roman"/>
          <w:sz w:val="28"/>
          <w:szCs w:val="28"/>
        </w:rPr>
        <w:t xml:space="preserve">Входящие в состав критерия изменяющиеся затраты подразделяются на возрастающие и убывающие в связи с изменением срока службы и износа машины. К </w:t>
      </w:r>
      <w:r w:rsidRPr="00BC7C6B">
        <w:rPr>
          <w:rFonts w:ascii="Times New Roman" w:hAnsi="Times New Roman"/>
          <w:i/>
          <w:sz w:val="28"/>
          <w:szCs w:val="28"/>
        </w:rPr>
        <w:t xml:space="preserve">возрастающим </w:t>
      </w:r>
      <w:r w:rsidRPr="00BC7C6B">
        <w:rPr>
          <w:rFonts w:ascii="Times New Roman" w:hAnsi="Times New Roman"/>
          <w:sz w:val="28"/>
          <w:szCs w:val="28"/>
        </w:rPr>
        <w:t>относятся расходы на техническое обслуживание машин, текущие и капитальные ремонты и другие</w:t>
      </w:r>
      <w:r>
        <w:rPr>
          <w:rFonts w:ascii="Times New Roman" w:hAnsi="Times New Roman"/>
          <w:sz w:val="32"/>
          <w:szCs w:val="32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 </w:t>
      </w:r>
      <w:r>
        <w:rPr>
          <w:rFonts w:ascii="Times New Roman" w:hAnsi="Times New Roman"/>
          <w:i/>
          <w:sz w:val="28"/>
          <w:szCs w:val="28"/>
        </w:rPr>
        <w:t>убывающим</w:t>
      </w:r>
      <w:r>
        <w:rPr>
          <w:rFonts w:ascii="Times New Roman" w:hAnsi="Times New Roman"/>
          <w:sz w:val="28"/>
          <w:szCs w:val="28"/>
        </w:rPr>
        <w:t>, в связи с увеличением срока службы машин, относятся амортизационные отчисления.</w:t>
      </w:r>
    </w:p>
    <w:p w:rsidR="00CD0E40" w:rsidRDefault="00CD0E40" w:rsidP="00BC7C6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Для определения оптимального срока службы и контроля правильности расчетов по упрощенному критерию достаточно сравнить темпы роста возрастающих и темпы снижения убывающих расходов в соответствующие периоды срока службы и сопоставить их. Для этого построим табл. 15 и выполним следующие шаги:</w:t>
      </w:r>
    </w:p>
    <w:p w:rsidR="00CD0E40" w:rsidRDefault="00CD0E40" w:rsidP="00BC7C6B">
      <w:pPr>
        <w:pStyle w:val="11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Исчисляют норму амортизации, которая определяется по формуле 2.</w:t>
      </w:r>
    </w:p>
    <w:p w:rsidR="00CD0E40" w:rsidRDefault="00CD0E40" w:rsidP="00BC7C6B">
      <w:pPr>
        <w:pStyle w:val="11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Рассчитывают ежегодные затраты на техническое обслуживание, текущие и капитальные ремонты в расчете на один трактор группы по формуле:</w:t>
      </w:r>
    </w:p>
    <w:p w:rsidR="00CD0E40" w:rsidRDefault="00CD0E40" w:rsidP="00871902">
      <w:pPr>
        <w:pStyle w:val="1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Р</w:t>
      </w:r>
      <w:r>
        <w:rPr>
          <w:rFonts w:ascii="Times New Roman" w:hAnsi="Times New Roman"/>
          <w:b/>
          <w:sz w:val="32"/>
          <w:szCs w:val="32"/>
          <w:vertAlign w:val="subscript"/>
        </w:rPr>
        <w:t>то(тр,кр)</w:t>
      </w:r>
      <w:r>
        <w:rPr>
          <w:rFonts w:ascii="Times New Roman" w:hAnsi="Times New Roman"/>
          <w:b/>
          <w:sz w:val="32"/>
          <w:szCs w:val="32"/>
          <w:vertAlign w:val="subscript"/>
          <w:lang w:val="en-US"/>
        </w:rPr>
        <w:t>I</w:t>
      </w:r>
      <w:r w:rsidRPr="00871902">
        <w:rPr>
          <w:rFonts w:ascii="Times New Roman" w:hAnsi="Times New Roman"/>
          <w:b/>
          <w:sz w:val="32"/>
          <w:szCs w:val="32"/>
        </w:rPr>
        <w:t xml:space="preserve"> = </w:t>
      </w:r>
      <w:r>
        <w:rPr>
          <w:rFonts w:ascii="Times New Roman" w:hAnsi="Times New Roman"/>
          <w:b/>
          <w:sz w:val="32"/>
          <w:szCs w:val="32"/>
        </w:rPr>
        <w:t xml:space="preserve">    (24),</w:t>
      </w:r>
    </w:p>
    <w:p w:rsidR="00CD0E40" w:rsidRDefault="00CD0E40" w:rsidP="00871902">
      <w:pPr>
        <w:pStyle w:val="11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Определить среднегодовые удельные затраты на техническое обслуживание, текущий и капитальный ремонт за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87190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лет использования машины:</w:t>
      </w:r>
    </w:p>
    <w:p w:rsidR="00CD0E40" w:rsidRDefault="00CD0E40" w:rsidP="00871902">
      <w:pPr>
        <w:pStyle w:val="11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Н</w:t>
      </w:r>
      <w:r>
        <w:rPr>
          <w:rFonts w:ascii="Times New Roman" w:hAnsi="Times New Roman"/>
          <w:b/>
          <w:sz w:val="32"/>
          <w:szCs w:val="32"/>
          <w:vertAlign w:val="subscript"/>
        </w:rPr>
        <w:t xml:space="preserve">(то,тр,кр)ср </w:t>
      </w:r>
      <w:r>
        <w:rPr>
          <w:rFonts w:ascii="Times New Roman" w:hAnsi="Times New Roman"/>
          <w:b/>
          <w:sz w:val="32"/>
          <w:szCs w:val="32"/>
          <w:vertAlign w:val="subscript"/>
          <w:lang w:val="en-US"/>
        </w:rPr>
        <w:t>I</w:t>
      </w:r>
      <w:r w:rsidRPr="00871902">
        <w:rPr>
          <w:rFonts w:ascii="Times New Roman" w:hAnsi="Times New Roman"/>
          <w:b/>
          <w:sz w:val="32"/>
          <w:szCs w:val="32"/>
        </w:rPr>
        <w:t xml:space="preserve"> =  </w:t>
      </w:r>
      <w:r>
        <w:rPr>
          <w:rFonts w:ascii="Times New Roman" w:hAnsi="Times New Roman"/>
          <w:b/>
          <w:sz w:val="32"/>
          <w:szCs w:val="32"/>
        </w:rPr>
        <w:t>,                (25)</w:t>
      </w:r>
    </w:p>
    <w:p w:rsidR="00CD0E40" w:rsidRPr="00F4627A" w:rsidRDefault="00CD0E40" w:rsidP="00871902">
      <w:pPr>
        <w:pStyle w:val="11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Рассчитать темпы роста возрастающих и темпы снижения убывающих расходов и сопоставить их.</w:t>
      </w: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Период, в течение которого темпы роста возрастающих и темпы падения убывающих расходов станут одинаковыми, определит оптимальный срок службы машин. Этот период будет характеризоваться минимальными издержками на единицу  выполненной машиной работы.</w:t>
      </w: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rPr>
          <w:rFonts w:ascii="Times New Roman" w:hAnsi="Times New Roman"/>
          <w:sz w:val="28"/>
          <w:szCs w:val="28"/>
        </w:rPr>
      </w:pPr>
    </w:p>
    <w:p w:rsidR="00CD0E40" w:rsidRDefault="00CD0E40" w:rsidP="00F4627A">
      <w:pPr>
        <w:ind w:left="360" w:firstLine="348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Таблица 15.</w:t>
      </w:r>
    </w:p>
    <w:p w:rsidR="00CD0E40" w:rsidRDefault="00CD0E40" w:rsidP="00F4627A">
      <w:pPr>
        <w:ind w:left="360" w:firstLine="348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Контроль правильности расчетов оптимального срока службы тракторов.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859"/>
        <w:gridCol w:w="1418"/>
        <w:gridCol w:w="1275"/>
        <w:gridCol w:w="1276"/>
        <w:gridCol w:w="1383"/>
      </w:tblGrid>
      <w:tr w:rsidR="00CD0E40" w:rsidRPr="00F438FF" w:rsidTr="00F438FF">
        <w:trPr>
          <w:trHeight w:val="158"/>
        </w:trPr>
        <w:tc>
          <w:tcPr>
            <w:tcW w:w="3859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5352" w:type="dxa"/>
            <w:gridSpan w:val="4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</w:tr>
      <w:tr w:rsidR="00CD0E40" w:rsidRPr="00F438FF" w:rsidTr="00F438FF">
        <w:trPr>
          <w:trHeight w:val="157"/>
        </w:trPr>
        <w:tc>
          <w:tcPr>
            <w:tcW w:w="3859" w:type="dxa"/>
            <w:vMerge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38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D0E40" w:rsidRPr="00F438FF" w:rsidTr="00F438FF">
        <w:tc>
          <w:tcPr>
            <w:tcW w:w="385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Годовая наработка, 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1348</w:t>
            </w:r>
          </w:p>
        </w:tc>
        <w:tc>
          <w:tcPr>
            <w:tcW w:w="127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1278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1176</w:t>
            </w:r>
          </w:p>
        </w:tc>
        <w:tc>
          <w:tcPr>
            <w:tcW w:w="138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1112</w:t>
            </w:r>
          </w:p>
        </w:tc>
      </w:tr>
      <w:tr w:rsidR="00CD0E40" w:rsidRPr="00F438FF" w:rsidTr="00F438FF">
        <w:tc>
          <w:tcPr>
            <w:tcW w:w="385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Наработка нарастающим итогом, 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1343</w:t>
            </w:r>
          </w:p>
        </w:tc>
        <w:tc>
          <w:tcPr>
            <w:tcW w:w="127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2621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3797</w:t>
            </w:r>
          </w:p>
        </w:tc>
        <w:tc>
          <w:tcPr>
            <w:tcW w:w="138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4909</w:t>
            </w:r>
          </w:p>
        </w:tc>
      </w:tr>
      <w:tr w:rsidR="00CD0E40" w:rsidRPr="00F438FF" w:rsidTr="00F438FF">
        <w:tc>
          <w:tcPr>
            <w:tcW w:w="385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 на поддержание машины в работоспособном состоянии,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38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CD0E40" w:rsidRPr="00F438FF" w:rsidTr="00F438FF">
        <w:tc>
          <w:tcPr>
            <w:tcW w:w="385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Приращение среднегодовых удельных затрат к предыдущему году,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8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D0E40" w:rsidRPr="00F438FF" w:rsidTr="00F438FF">
        <w:tc>
          <w:tcPr>
            <w:tcW w:w="385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Норма амортизации для определяемого срока службы,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931</w:t>
            </w:r>
          </w:p>
        </w:tc>
        <w:tc>
          <w:tcPr>
            <w:tcW w:w="127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477 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343 </w:t>
            </w:r>
          </w:p>
        </w:tc>
        <w:tc>
          <w:tcPr>
            <w:tcW w:w="138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255 </w:t>
            </w:r>
          </w:p>
        </w:tc>
      </w:tr>
      <w:tr w:rsidR="00CD0E40" w:rsidRPr="00F438FF" w:rsidTr="00F438FF">
        <w:tc>
          <w:tcPr>
            <w:tcW w:w="385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Снижение нормы амортизации к предыдущему году,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– 454 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  – 134 </w:t>
            </w:r>
          </w:p>
        </w:tc>
        <w:tc>
          <w:tcPr>
            <w:tcW w:w="138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– 88 </w:t>
            </w:r>
          </w:p>
        </w:tc>
      </w:tr>
      <w:tr w:rsidR="00CD0E40" w:rsidRPr="00F438FF" w:rsidTr="00F438FF">
        <w:tc>
          <w:tcPr>
            <w:tcW w:w="385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Сумма снижения и приращения, р./усл.эт.га</w:t>
            </w:r>
          </w:p>
        </w:tc>
        <w:tc>
          <w:tcPr>
            <w:tcW w:w="1418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    – 453 </w:t>
            </w:r>
          </w:p>
        </w:tc>
        <w:tc>
          <w:tcPr>
            <w:tcW w:w="1276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– 133</w:t>
            </w:r>
          </w:p>
        </w:tc>
        <w:tc>
          <w:tcPr>
            <w:tcW w:w="138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– 87   </w:t>
            </w:r>
          </w:p>
        </w:tc>
      </w:tr>
    </w:tbl>
    <w:p w:rsidR="00CD0E40" w:rsidRDefault="00CD0E40" w:rsidP="00F4627A">
      <w:pPr>
        <w:ind w:left="360" w:firstLine="348"/>
        <w:jc w:val="center"/>
        <w:rPr>
          <w:rFonts w:ascii="Times New Roman" w:hAnsi="Times New Roman"/>
          <w:sz w:val="28"/>
          <w:szCs w:val="28"/>
        </w:rPr>
      </w:pPr>
    </w:p>
    <w:p w:rsidR="00CD0E40" w:rsidRPr="00872BCC" w:rsidRDefault="00CD0E40" w:rsidP="00872BCC">
      <w:pPr>
        <w:ind w:left="360" w:firstLine="348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Продолжение таблицы 15.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158"/>
        <w:gridCol w:w="843"/>
        <w:gridCol w:w="992"/>
        <w:gridCol w:w="992"/>
        <w:gridCol w:w="1134"/>
        <w:gridCol w:w="993"/>
        <w:gridCol w:w="1099"/>
      </w:tblGrid>
      <w:tr w:rsidR="00CD0E40" w:rsidRPr="00F438FF" w:rsidTr="00F438FF">
        <w:trPr>
          <w:trHeight w:val="158"/>
        </w:trPr>
        <w:tc>
          <w:tcPr>
            <w:tcW w:w="3158" w:type="dxa"/>
            <w:vMerge w:val="restart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6053" w:type="dxa"/>
            <w:gridSpan w:val="6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Годы использования</w:t>
            </w:r>
          </w:p>
        </w:tc>
      </w:tr>
      <w:tr w:rsidR="00CD0E40" w:rsidRPr="00F438FF" w:rsidTr="00F438FF">
        <w:trPr>
          <w:trHeight w:val="157"/>
        </w:trPr>
        <w:tc>
          <w:tcPr>
            <w:tcW w:w="3158" w:type="dxa"/>
            <w:vMerge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4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109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438FF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CD0E40" w:rsidRPr="00F438FF" w:rsidTr="00F438FF">
        <w:tc>
          <w:tcPr>
            <w:tcW w:w="315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Годовая наработка, усл.эт.га</w:t>
            </w:r>
          </w:p>
        </w:tc>
        <w:tc>
          <w:tcPr>
            <w:tcW w:w="84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1034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976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935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896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872</w:t>
            </w:r>
          </w:p>
        </w:tc>
        <w:tc>
          <w:tcPr>
            <w:tcW w:w="109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853</w:t>
            </w:r>
          </w:p>
        </w:tc>
      </w:tr>
      <w:tr w:rsidR="00CD0E40" w:rsidRPr="00F438FF" w:rsidTr="00F438FF">
        <w:tc>
          <w:tcPr>
            <w:tcW w:w="315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Наработка нарастающим итогом, усл.эт.га</w:t>
            </w:r>
          </w:p>
        </w:tc>
        <w:tc>
          <w:tcPr>
            <w:tcW w:w="84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5943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6919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7854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8750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9622</w:t>
            </w:r>
          </w:p>
        </w:tc>
        <w:tc>
          <w:tcPr>
            <w:tcW w:w="109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10475</w:t>
            </w:r>
          </w:p>
        </w:tc>
      </w:tr>
      <w:tr w:rsidR="00CD0E40" w:rsidRPr="00F438FF" w:rsidTr="00F438FF">
        <w:tc>
          <w:tcPr>
            <w:tcW w:w="315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Среднегодовые удельные затраты на поддержание машины в работоспособном состоянии, р./усл.эт.га</w:t>
            </w:r>
          </w:p>
        </w:tc>
        <w:tc>
          <w:tcPr>
            <w:tcW w:w="84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09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CD0E40" w:rsidRPr="00F438FF" w:rsidTr="00F438FF">
        <w:tc>
          <w:tcPr>
            <w:tcW w:w="3158" w:type="dxa"/>
            <w:tcBorders>
              <w:top w:val="single" w:sz="4" w:space="0" w:color="auto"/>
            </w:tcBorders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Приращение среднегодовых удельных затрат к предыдущему году, р./усл.эт.га</w:t>
            </w:r>
          </w:p>
        </w:tc>
        <w:tc>
          <w:tcPr>
            <w:tcW w:w="84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09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D0E40" w:rsidRPr="00F438FF" w:rsidTr="00F438FF">
        <w:tc>
          <w:tcPr>
            <w:tcW w:w="315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Норма амортизации для определяемого срока службы, р./усл.эт.га</w:t>
            </w:r>
          </w:p>
        </w:tc>
        <w:tc>
          <w:tcPr>
            <w:tcW w:w="84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181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159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143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130</w:t>
            </w:r>
          </w:p>
        </w:tc>
        <w:tc>
          <w:tcPr>
            <w:tcW w:w="109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</w:tr>
      <w:tr w:rsidR="00CD0E40" w:rsidRPr="00F438FF" w:rsidTr="00F438FF">
        <w:tc>
          <w:tcPr>
            <w:tcW w:w="315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Снижение нормы амортизации к предыдущему году, р./усл.эт.га</w:t>
            </w:r>
          </w:p>
        </w:tc>
        <w:tc>
          <w:tcPr>
            <w:tcW w:w="84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– 45 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– 29 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– 22 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– 16 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– 13 </w:t>
            </w:r>
          </w:p>
        </w:tc>
        <w:tc>
          <w:tcPr>
            <w:tcW w:w="1099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 – 11 </w:t>
            </w:r>
          </w:p>
        </w:tc>
      </w:tr>
      <w:tr w:rsidR="00CD0E40" w:rsidRPr="00F438FF" w:rsidTr="00F438FF">
        <w:tc>
          <w:tcPr>
            <w:tcW w:w="3158" w:type="dxa"/>
          </w:tcPr>
          <w:p w:rsidR="00CD0E40" w:rsidRPr="00F438FF" w:rsidRDefault="00CD0E40" w:rsidP="00F438F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Сумма снижения и приращения, р./усл.эт.га</w:t>
            </w:r>
          </w:p>
        </w:tc>
        <w:tc>
          <w:tcPr>
            <w:tcW w:w="84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 xml:space="preserve"> - 44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- 28</w:t>
            </w:r>
          </w:p>
        </w:tc>
        <w:tc>
          <w:tcPr>
            <w:tcW w:w="992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- 21</w:t>
            </w:r>
          </w:p>
        </w:tc>
        <w:tc>
          <w:tcPr>
            <w:tcW w:w="1134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- 15</w:t>
            </w:r>
          </w:p>
        </w:tc>
        <w:tc>
          <w:tcPr>
            <w:tcW w:w="993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- 12</w:t>
            </w:r>
          </w:p>
        </w:tc>
        <w:tc>
          <w:tcPr>
            <w:tcW w:w="1099" w:type="dxa"/>
          </w:tcPr>
          <w:p w:rsidR="00CD0E40" w:rsidRPr="00F438FF" w:rsidRDefault="00CD0E40" w:rsidP="00F438F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38FF">
              <w:rPr>
                <w:rFonts w:ascii="Times New Roman" w:hAnsi="Times New Roman"/>
                <w:sz w:val="28"/>
                <w:szCs w:val="28"/>
              </w:rPr>
              <w:t>- 10</w:t>
            </w:r>
          </w:p>
        </w:tc>
      </w:tr>
    </w:tbl>
    <w:p w:rsidR="00CD0E40" w:rsidRPr="00871902" w:rsidRDefault="00CD0E40" w:rsidP="00871902">
      <w:pPr>
        <w:pStyle w:val="11"/>
        <w:rPr>
          <w:rFonts w:ascii="Times New Roman" w:hAnsi="Times New Roman"/>
          <w:sz w:val="28"/>
          <w:szCs w:val="28"/>
        </w:rPr>
      </w:pPr>
    </w:p>
    <w:p w:rsidR="00CD0E40" w:rsidRDefault="00CD0E40" w:rsidP="00293A4B">
      <w:pPr>
        <w:tabs>
          <w:tab w:val="left" w:pos="284"/>
        </w:tabs>
        <w:ind w:left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ВЫВОДЫ.</w:t>
      </w:r>
    </w:p>
    <w:p w:rsidR="00CD0E40" w:rsidRPr="00E32C01" w:rsidRDefault="00CD0E40" w:rsidP="00C82A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Из таблицы видно, что все затраты  (сумма снижения и приращения) стремятся к положительному значению, следовательно оптимальный срок службы находится за пределами рассматриваемого срока службы машин. Примерный оптимальный срок службы тракторов марки 3.0, вычисляется представленным методом и составляет примерно 15 лет.</w:t>
      </w:r>
    </w:p>
    <w:p w:rsidR="00CD0E40" w:rsidRPr="00293A4B" w:rsidRDefault="00CD0E40" w:rsidP="00293A4B">
      <w:pPr>
        <w:tabs>
          <w:tab w:val="left" w:pos="284"/>
        </w:tabs>
        <w:ind w:left="36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D0E40" w:rsidRPr="00293A4B" w:rsidSect="006B49D1">
      <w:footerReference w:type="default" r:id="rId3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E40" w:rsidRDefault="00CD0E40" w:rsidP="00956499">
      <w:pPr>
        <w:spacing w:after="0" w:line="240" w:lineRule="auto"/>
      </w:pPr>
      <w:r>
        <w:separator/>
      </w:r>
    </w:p>
  </w:endnote>
  <w:endnote w:type="continuationSeparator" w:id="0">
    <w:p w:rsidR="00CD0E40" w:rsidRDefault="00CD0E40" w:rsidP="00956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0E40" w:rsidRDefault="00CD0E40">
    <w:pPr>
      <w:pStyle w:val="a5"/>
    </w:pPr>
  </w:p>
  <w:p w:rsidR="00CD0E40" w:rsidRDefault="00CD0E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E40" w:rsidRDefault="00CD0E40" w:rsidP="00956499">
      <w:pPr>
        <w:spacing w:after="0" w:line="240" w:lineRule="auto"/>
      </w:pPr>
      <w:r>
        <w:separator/>
      </w:r>
    </w:p>
  </w:footnote>
  <w:footnote w:type="continuationSeparator" w:id="0">
    <w:p w:rsidR="00CD0E40" w:rsidRDefault="00CD0E40" w:rsidP="00956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154748"/>
    <w:multiLevelType w:val="hybridMultilevel"/>
    <w:tmpl w:val="9D7E69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22158"/>
    <w:multiLevelType w:val="hybridMultilevel"/>
    <w:tmpl w:val="176CCDC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81C64FA"/>
    <w:multiLevelType w:val="hybridMultilevel"/>
    <w:tmpl w:val="20A6D1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0ED36B8"/>
    <w:multiLevelType w:val="multilevel"/>
    <w:tmpl w:val="A120D4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4">
    <w:nsid w:val="47391938"/>
    <w:multiLevelType w:val="hybridMultilevel"/>
    <w:tmpl w:val="66BA86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FC215C"/>
    <w:multiLevelType w:val="hybridMultilevel"/>
    <w:tmpl w:val="15F01B5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2E6F"/>
    <w:rsid w:val="00032F8C"/>
    <w:rsid w:val="000465B6"/>
    <w:rsid w:val="000505C8"/>
    <w:rsid w:val="00081147"/>
    <w:rsid w:val="000A1D8C"/>
    <w:rsid w:val="000B3614"/>
    <w:rsid w:val="000D14C2"/>
    <w:rsid w:val="00110569"/>
    <w:rsid w:val="0011181E"/>
    <w:rsid w:val="001208FB"/>
    <w:rsid w:val="00122905"/>
    <w:rsid w:val="00135811"/>
    <w:rsid w:val="00152B66"/>
    <w:rsid w:val="00183E94"/>
    <w:rsid w:val="00186F31"/>
    <w:rsid w:val="001A1D06"/>
    <w:rsid w:val="001C4553"/>
    <w:rsid w:val="00224B9A"/>
    <w:rsid w:val="00246F26"/>
    <w:rsid w:val="00293A4B"/>
    <w:rsid w:val="002A0D98"/>
    <w:rsid w:val="002E14B7"/>
    <w:rsid w:val="00335A0E"/>
    <w:rsid w:val="00336E1A"/>
    <w:rsid w:val="003559E8"/>
    <w:rsid w:val="00361FC9"/>
    <w:rsid w:val="003767E1"/>
    <w:rsid w:val="00377965"/>
    <w:rsid w:val="003D0B71"/>
    <w:rsid w:val="003E15DC"/>
    <w:rsid w:val="0040002E"/>
    <w:rsid w:val="00413BB9"/>
    <w:rsid w:val="00453C70"/>
    <w:rsid w:val="0045494D"/>
    <w:rsid w:val="00455B91"/>
    <w:rsid w:val="00461EBA"/>
    <w:rsid w:val="004C0ABC"/>
    <w:rsid w:val="004D2C87"/>
    <w:rsid w:val="004E79CE"/>
    <w:rsid w:val="00515845"/>
    <w:rsid w:val="0054735A"/>
    <w:rsid w:val="00582286"/>
    <w:rsid w:val="00590461"/>
    <w:rsid w:val="005932B6"/>
    <w:rsid w:val="00593F04"/>
    <w:rsid w:val="005A78E3"/>
    <w:rsid w:val="005B09CB"/>
    <w:rsid w:val="005C401C"/>
    <w:rsid w:val="005D1BB5"/>
    <w:rsid w:val="005E330D"/>
    <w:rsid w:val="005F72B2"/>
    <w:rsid w:val="00601090"/>
    <w:rsid w:val="006627CE"/>
    <w:rsid w:val="00696774"/>
    <w:rsid w:val="006A4140"/>
    <w:rsid w:val="006B0E51"/>
    <w:rsid w:val="006B49D1"/>
    <w:rsid w:val="006D2416"/>
    <w:rsid w:val="006D711B"/>
    <w:rsid w:val="006E0F46"/>
    <w:rsid w:val="006E7D3E"/>
    <w:rsid w:val="007213D2"/>
    <w:rsid w:val="00722937"/>
    <w:rsid w:val="007534CC"/>
    <w:rsid w:val="0075503E"/>
    <w:rsid w:val="00776A35"/>
    <w:rsid w:val="00777231"/>
    <w:rsid w:val="008071A1"/>
    <w:rsid w:val="00807967"/>
    <w:rsid w:val="008163C2"/>
    <w:rsid w:val="00837562"/>
    <w:rsid w:val="00847BCB"/>
    <w:rsid w:val="00867E30"/>
    <w:rsid w:val="00871902"/>
    <w:rsid w:val="00872BCC"/>
    <w:rsid w:val="008C0139"/>
    <w:rsid w:val="00901DA9"/>
    <w:rsid w:val="00956499"/>
    <w:rsid w:val="009601C4"/>
    <w:rsid w:val="0097609C"/>
    <w:rsid w:val="00991033"/>
    <w:rsid w:val="009C583C"/>
    <w:rsid w:val="009F6893"/>
    <w:rsid w:val="00A16DF7"/>
    <w:rsid w:val="00A257C5"/>
    <w:rsid w:val="00A60A7F"/>
    <w:rsid w:val="00A972FC"/>
    <w:rsid w:val="00AA039B"/>
    <w:rsid w:val="00AB130F"/>
    <w:rsid w:val="00AD13D2"/>
    <w:rsid w:val="00AE58D6"/>
    <w:rsid w:val="00B571E5"/>
    <w:rsid w:val="00BC564C"/>
    <w:rsid w:val="00BC7C6B"/>
    <w:rsid w:val="00C12E6A"/>
    <w:rsid w:val="00C2135B"/>
    <w:rsid w:val="00C34BB6"/>
    <w:rsid w:val="00C63213"/>
    <w:rsid w:val="00C82A44"/>
    <w:rsid w:val="00C858A0"/>
    <w:rsid w:val="00C8631F"/>
    <w:rsid w:val="00CA22DC"/>
    <w:rsid w:val="00CC1CBB"/>
    <w:rsid w:val="00CC7FE7"/>
    <w:rsid w:val="00CD0E40"/>
    <w:rsid w:val="00D71263"/>
    <w:rsid w:val="00D74869"/>
    <w:rsid w:val="00D76C81"/>
    <w:rsid w:val="00D949BA"/>
    <w:rsid w:val="00DE7047"/>
    <w:rsid w:val="00DF3DA0"/>
    <w:rsid w:val="00E04C41"/>
    <w:rsid w:val="00E303A5"/>
    <w:rsid w:val="00E32C01"/>
    <w:rsid w:val="00E52CD6"/>
    <w:rsid w:val="00E740B3"/>
    <w:rsid w:val="00E84FD9"/>
    <w:rsid w:val="00E92E6F"/>
    <w:rsid w:val="00EC109C"/>
    <w:rsid w:val="00EC7812"/>
    <w:rsid w:val="00EE60C4"/>
    <w:rsid w:val="00EF6DAE"/>
    <w:rsid w:val="00F41C3A"/>
    <w:rsid w:val="00F438FF"/>
    <w:rsid w:val="00F4627A"/>
    <w:rsid w:val="00FD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0"/>
    <o:shapelayout v:ext="edit">
      <o:idmap v:ext="edit" data="1"/>
    </o:shapelayout>
  </w:shapeDefaults>
  <w:decimalSymbol w:val=","/>
  <w:listSeparator w:val=";"/>
  <w15:chartTrackingRefBased/>
  <w15:docId w15:val="{C1943843-36F1-4E87-912E-81C0950C8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9D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183E94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956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semiHidden/>
    <w:locked/>
    <w:rsid w:val="00956499"/>
    <w:rPr>
      <w:rFonts w:cs="Times New Roman"/>
    </w:rPr>
  </w:style>
  <w:style w:type="paragraph" w:styleId="a5">
    <w:name w:val="footer"/>
    <w:basedOn w:val="a"/>
    <w:link w:val="a6"/>
    <w:semiHidden/>
    <w:rsid w:val="009564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semiHidden/>
    <w:locked/>
    <w:rsid w:val="00956499"/>
    <w:rPr>
      <w:rFonts w:cs="Times New Roman"/>
    </w:rPr>
  </w:style>
  <w:style w:type="paragraph" w:customStyle="1" w:styleId="11">
    <w:name w:val="Абзац списку1"/>
    <w:basedOn w:val="a"/>
    <w:rsid w:val="00956499"/>
    <w:pPr>
      <w:ind w:left="720"/>
      <w:contextualSpacing/>
    </w:pPr>
  </w:style>
  <w:style w:type="character" w:customStyle="1" w:styleId="12">
    <w:name w:val="Текст покажчика місця заповнення1"/>
    <w:basedOn w:val="a0"/>
    <w:semiHidden/>
    <w:rsid w:val="000465B6"/>
    <w:rPr>
      <w:rFonts w:cs="Times New Roman"/>
      <w:color w:val="808080"/>
    </w:rPr>
  </w:style>
  <w:style w:type="paragraph" w:styleId="a7">
    <w:name w:val="Balloon Text"/>
    <w:basedOn w:val="a"/>
    <w:link w:val="a8"/>
    <w:semiHidden/>
    <w:rsid w:val="00046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semiHidden/>
    <w:locked/>
    <w:rsid w:val="000465B6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0A1D8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rsid w:val="0040002E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locked/>
    <w:rsid w:val="00183E94"/>
    <w:rPr>
      <w:rFonts w:ascii="Cambria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4984</Words>
  <Characters>28409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ФГОУ ВПО Московский Государственный Агроиженерный Университет им</vt:lpstr>
    </vt:vector>
  </TitlesOfParts>
  <Company/>
  <LinksUpToDate>false</LinksUpToDate>
  <CharactersWithSpaces>33327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ФГОУ ВПО Московский Государственный Агроиженерный Университет им</dc:title>
  <dc:subject/>
  <dc:creator>user</dc:creator>
  <cp:keywords/>
  <dc:description/>
  <cp:lastModifiedBy>Irina</cp:lastModifiedBy>
  <cp:revision>2</cp:revision>
  <dcterms:created xsi:type="dcterms:W3CDTF">2014-07-19T15:22:00Z</dcterms:created>
  <dcterms:modified xsi:type="dcterms:W3CDTF">2014-07-19T15:22:00Z</dcterms:modified>
</cp:coreProperties>
</file>