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236" w:rsidRPr="00EF7943" w:rsidRDefault="00CB0236" w:rsidP="00CB0236">
      <w:pPr>
        <w:spacing w:before="120"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  <w:r w:rsidRPr="00EF7943">
        <w:rPr>
          <w:rFonts w:ascii="Times New Roman" w:hAnsi="Times New Roman"/>
          <w:b/>
          <w:sz w:val="32"/>
          <w:szCs w:val="24"/>
        </w:rPr>
        <w:t>Налоги, их виды, принципы и формы налогообложения</w:t>
      </w:r>
    </w:p>
    <w:p w:rsidR="00CB0236" w:rsidRPr="00EF7943" w:rsidRDefault="00CB0236" w:rsidP="00CB0236">
      <w:pPr>
        <w:spacing w:before="120"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EF7943">
        <w:rPr>
          <w:rFonts w:ascii="Times New Roman" w:hAnsi="Times New Roman"/>
          <w:sz w:val="28"/>
          <w:szCs w:val="24"/>
        </w:rPr>
        <w:t xml:space="preserve">Реферат </w:t>
      </w:r>
    </w:p>
    <w:p w:rsidR="00CB0236" w:rsidRPr="00EF7943" w:rsidRDefault="00CB0236" w:rsidP="00CB0236">
      <w:pPr>
        <w:spacing w:before="120"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EF7943">
        <w:rPr>
          <w:rFonts w:ascii="Times New Roman" w:hAnsi="Times New Roman"/>
          <w:sz w:val="28"/>
          <w:szCs w:val="24"/>
        </w:rPr>
        <w:t>Южный федеральный университет</w:t>
      </w:r>
    </w:p>
    <w:p w:rsidR="00CB0236" w:rsidRPr="00EF7943" w:rsidRDefault="00CB0236" w:rsidP="00CB0236">
      <w:pPr>
        <w:spacing w:before="120"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EF7943">
        <w:rPr>
          <w:rFonts w:ascii="Times New Roman" w:hAnsi="Times New Roman"/>
          <w:sz w:val="28"/>
          <w:szCs w:val="24"/>
        </w:rPr>
        <w:t>Ростов-на-Дону 2012</w:t>
      </w:r>
    </w:p>
    <w:p w:rsidR="00CB0236" w:rsidRPr="00EF7943" w:rsidRDefault="00CB0236" w:rsidP="00CB0236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EF7943">
        <w:rPr>
          <w:rFonts w:ascii="Times New Roman" w:hAnsi="Times New Roman"/>
          <w:b/>
          <w:sz w:val="28"/>
          <w:szCs w:val="24"/>
        </w:rPr>
        <w:t>Введение.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В процессе своей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деятельности граждане и юридические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лица сталкиваются не только с необходимостью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исполнения обязательств перед иными участниками гражданского оборота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но и с необходимостью исполнения обязанностей по уплате в пользу государства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обязательных законодательно установленных платежей: налогов и сборов. Возникновение налоговых обязательств связывается законодательством с различными фактами: владение имуществом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реализация товаров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услуг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получением доходов и т.д. При этом отношения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возникающие в процессе установления налогов и сборов и их уплаты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подробно регламентируются правовыми нормами.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Предметом правового регулирования является широкий круг общественных отношений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складывающихся в сфере налогообложения и носящих комплексный характер. Они включают отношения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связанные с установлением налогов и иных обязательных платежей на федеральном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региональном(субъектов Российской Федерации) и местном уровнях. Установление налога предполагает не только введение его в действие на определенной территории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но и определение всех его существенных элементов(налогоплательщик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объект налогообложения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налогооблагаемая база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налоговый период и т.п.)и порядок уплаты.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Одной из основных черт налоговых отношений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составляющих предмет правового регулирования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является их имущественный характер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который заключается в законодательном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установлении обязанностей налогоплательщика по передаче государству определенной части своего имущества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имущественном характере ответственности за налоговые нарушения и возмещения участниками налоговых отношений причиненных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убытков.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Правовое регулирование в системе налогообложения охватывает один из наиболее крупных блоков финансовых отношений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имеющий специальный субъективный состав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 также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особое юридическое и экономическое содержание.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Высокая степень внутренней организации системы налоговых норм определила необходимость разработки и принятия самостоятельного нормативного акта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регламентирующего как общие вопросы построения налоговой системы и правового положения участников налоговых отношений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так и порядок исчисления и уплаты конкретных налогов и сборов. Определенным итогом работы по систематизации налоговых норм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содержащихся в различных нормативных актах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стало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 частности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принятие Налогового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Кодекса РФ. Налоговый Кодекс и принятые в соответствии с ним федеральные законы о налогах и сбора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нормативные правовые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акты о налогах и сборах субъектов Российской Федерации и органов местного самоуправления формируют систему налогового законодательства.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Государство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как получатель налогов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устанавливало правила их исчисления и уплаты налогоплательщиками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то есть форма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 порядок их взимания всегда были узаконены в том или ином виде. Закон определял плательщиков налогов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объекты налогообложения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размер и способы взимания налогов. Налоги стали мощным орудием в руках тех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кто вырабатывает социально-политические и экономические ценности и приоритеты в государстве.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Виды налогов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Налог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— обязательный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индивидуально безвозмездный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платёж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взимаемый органами государственной власти различных уровней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организаций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физических лиц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в целях финансового обеспечения деятельности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государства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и (или)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муниципальных образований.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Функции налогов проиллюстрированы в таблице 1.1</w:t>
      </w:r>
    </w:p>
    <w:p w:rsidR="00CB0236" w:rsidRPr="00AF556C" w:rsidRDefault="0032171F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Картинка 84 из 12534" style="width:403.5pt;height:81.75pt;visibility:visible">
            <v:imagedata r:id="rId4" o:title=""/>
          </v:shape>
        </w:pic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Рис. 1.1 Функции налогов.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Налоги весьма разнообразны по видам и образуют довольно разветвленную совокупность. Попытки уменьшить количество налогов пока ни имели успеха. Налоги делятся на разнообразные группы по многим признакам.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Они классифицируются: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- по характеру налогового изъятия (прямые и косвенные);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- по уровням управления (по статусу)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(федеральные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региональные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местные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муниципальные);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- по субъектам налогообложения (налоги с юридических и физических лиц);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- по объектам налогообложения (налоги на товары и услуги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налоги на доходы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прибыль и т.д.);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- по целевому назначению налога (общие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специальные).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В зависимости от использования налоги бывают общие и специфические (или целевые). Общие налоги используются на финансирование расходов государственного и местных бюджетов без закрепления за каким-либо определенным видом расходов.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Специальные налоги имеют целевое назначение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(отчисления на социальные нужды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отчисления в дорожные фонды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транспортный налог и т.д.).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Выделяют следующие виды налогов: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Прямые и косвенные;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Аккордные и подоходные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включающие в себя прогрессивные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регрессивные или пропорциональные налоги.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Прямые налоги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те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которые непосредственно связаны с результатом хозяйственно-финансовой деятельности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оборотом капитала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увеличением стоимости имущества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ростом рентной составляющей. Прямые налоги прямо пропорциональны платежеспособности.К числу прямых налогов относятся: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подоходный налог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налог на прибыль предприятий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(корпораций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организаций и т. п.);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налог с наследства и дарения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имущественный налог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налог на добычу полезных ископаемых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и т. п. Прямые налоги устанавливаются непосредственно на доход и имущество. Между субъектом и государством существует прямая связь: налогоплательщик сразу чувствует налоговый гнет. Отличительная особенность данного налога — относительно сложный расчет его суммы. Прямые налоги — налог на прибыль; налог на имущество; налог на доходы физического лица. Налог на прибыль — налогом облагается прибыль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полученная налогоплательщиком. Налог на имущество организаций — облагается налогом движимое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недвижимое имущество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учитываемое на балансе в качестве объектов ОС.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Объектом прямого налога являются доход (заработная плата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прибыль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процент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рента и т.п.) и стоимость имущества (земля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дом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ценные бумаги и т.п.) налогоплательщика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который одновременно выступает и сборщиком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 конечным плательщиком налога.Преимущество прямых налогов состоит в том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что их легче приспособить к определенным условиям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размеру семьи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доходу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возрасту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 более общим смыслом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 xml:space="preserve">платежеспособности. 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Прямые налоги трудно перенести на потребителя. Из них легче всего дело обстоит с налогами на землю и на другую недвижимость: они включаются в арендную и квартирную плату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цену сельскохозяйственной продукции.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Косвенные налоги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это те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которые являются надбавкой к цене или определяются в зависимости от размера добавленной стоимости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оборота или продаж товаров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услуг.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Косвенные налоги вытекают из хозяйственных актов и оборотов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финансовых операций (налог на добавленную стоимость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НДС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таможенная пошлина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налог на операции с ценными бумагами и др. налоги.). Основные виды косвенных налогов: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Акциз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— вид косвенного налога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устанавливаемый преимущественно на предметы массового потребления (табак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вино и др.) внутри страны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 отличие 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таможенных платежей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несущих ту же функцию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но на товарах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доставляемых из-за границы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 также коммунальные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транспортные и другие распространённые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услуги.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Налог на добавленную стоимость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— вид косвенного налога; форма изъятия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бюджет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части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добавленной стоимости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которая создаётся на всех стадиях процесса производства товаров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работ и услуг и вносится в бюджет по мере реализации.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Таможенная пошлина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— вид косвенного налога в виде взноса (платежа) на импортные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экспортные и транзитные товары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поступающие в доход государственного бюджета.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Экологический налог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— вид косвенного налога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связанный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охраной окружающей среды.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Косвенные налоги переносятся на конечного потребителя в зависимости от степени эластичности спроса на товары и услуги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облагаемые этими налогами. Чем менее эластичен спрос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тем большая часть налога перекладывается на потребителя. Чем менее эластично предложение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тем меньшая часть налога перекладывается на потребителя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 большая уплачивается за счет прибыли. В долгосрочном плане эластичность предложения растет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 на потребителя перекладывается все большая часть косвенных налогов.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Преимущество косвенных налогов состоит в их небольших размерах по сравнению с прямыми налогами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их легче собирать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т.к. они определяются уровнем розничной или оптовой продажи.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Косвенные налоги называют еще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безусловными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потому что они ни связаны непосредственно с доходом налогоплательщика и взимаются вне зависимости от конечных результатов деятельности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получения прибыли.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В случае высокой эластичности спроса увеличение косвенных налогов может привести к сокращению потребления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 при высокой эластичности предложения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к сокращению чистой прибыли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что вызовет сокращение капиталовложений или перелив капитала в другие сферы деятельности. Прямые налоги распространяются на стадии производства и реализации продукции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 косвенные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большей степени регулируют процессы распределения и потребления. Поэтому принято считать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что прямые налоги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это налоги на доходы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 косвенные на расходы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что они в большей мере относятся к стадии потребления в условиях равновесной экономики.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Также принято различать аккордные и подоходные налоги. Первые государство устанавливает вне зависимости от уровня дохода экономического агента. Таким образом</w:t>
      </w:r>
      <w:r>
        <w:rPr>
          <w:rFonts w:ascii="Times New Roman" w:hAnsi="Times New Roman"/>
          <w:sz w:val="24"/>
          <w:szCs w:val="24"/>
        </w:rPr>
        <w:t xml:space="preserve">, </w:t>
      </w:r>
    </w:p>
    <w:p w:rsidR="00CB0236" w:rsidRPr="00AF556C" w:rsidRDefault="0032171F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Рисунок 7" o:spid="_x0000_i1026" type="#_x0000_t75" alt="Tx = Tx(autonomous)\," style="width:144.75pt;height:15pt;visibility:visible">
            <v:imagedata r:id="rId5" o:title=""/>
          </v:shape>
        </w:pict>
      </w:r>
      <w:r w:rsidR="00CB0236" w:rsidRPr="00AF556C">
        <w:rPr>
          <w:rFonts w:ascii="Times New Roman" w:hAnsi="Times New Roman"/>
          <w:sz w:val="24"/>
          <w:szCs w:val="24"/>
        </w:rPr>
        <w:t>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Под последними же подразумевают налоги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составляющие какой-то определенный процент от дохода (Y). Данную зависимость показывает либо предельная ставка налога (t)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которая объясняет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насколько увеличивается налог при увеличении дохода на одну денежную единицу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либо средняя ставка налога (q): просто отношение суммы взимаемого налога к величине дохода. То есть</w:t>
      </w:r>
      <w:r>
        <w:rPr>
          <w:rFonts w:ascii="Times New Roman" w:hAnsi="Times New Roman"/>
          <w:sz w:val="24"/>
          <w:szCs w:val="24"/>
        </w:rPr>
        <w:t xml:space="preserve">, </w:t>
      </w:r>
    </w:p>
    <w:p w:rsidR="00CB0236" w:rsidRPr="00AF556C" w:rsidRDefault="0032171F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Рисунок 8" o:spid="_x0000_i1027" type="#_x0000_t75" alt="Tx = Tx(autonomous) + t*Y\," style="width:195pt;height:15pt;visibility:visible">
            <v:imagedata r:id="rId6" o:title=""/>
          </v:shape>
        </w:pic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или</w:t>
      </w:r>
    </w:p>
    <w:p w:rsidR="00CB0236" w:rsidRPr="00AF556C" w:rsidRDefault="0032171F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Рисунок 9" o:spid="_x0000_i1028" type="#_x0000_t75" alt="Tx = Tx(autonomous) + q*Y\," style="width:196.5pt;height:15pt;visibility:visible">
            <v:imagedata r:id="rId7" o:title=""/>
          </v:shape>
        </w:pict>
      </w:r>
      <w:r w:rsidR="00CB0236">
        <w:rPr>
          <w:rFonts w:ascii="Times New Roman" w:hAnsi="Times New Roman"/>
          <w:sz w:val="24"/>
          <w:szCs w:val="24"/>
        </w:rPr>
        <w:t xml:space="preserve">, </w:t>
      </w:r>
      <w:r w:rsidR="00CB0236" w:rsidRPr="00AF556C">
        <w:rPr>
          <w:rFonts w:ascii="Times New Roman" w:hAnsi="Times New Roman"/>
          <w:sz w:val="24"/>
          <w:szCs w:val="24"/>
        </w:rPr>
        <w:t>где:</w:t>
      </w:r>
    </w:p>
    <w:p w:rsidR="00CB0236" w:rsidRPr="00AF556C" w:rsidRDefault="0032171F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Рисунок 10" o:spid="_x0000_i1029" type="#_x0000_t75" alt="q = \frac{Tx}{Y}\," style="width:47.25pt;height:30pt;visibility:visible">
            <v:imagedata r:id="rId8" o:title=""/>
          </v:shape>
        </w:pict>
      </w:r>
    </w:p>
    <w:p w:rsidR="00CB0236" w:rsidRDefault="0032171F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 id="Рисунок 11" o:spid="_x0000_i1030" type="#_x0000_t75" alt="t = \frac{\Delta Tx}{\Delta Y}\," style="width:56.25pt;height:30pt;visibility:visible">
            <v:imagedata r:id="rId9" o:title=""/>
          </v:shape>
        </w:pic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Подоходные налоги сами делятся на два типа: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Прогрессивные налоги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— налоги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 которых средняя налоговая ставка зависима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прямо пропорционально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от уровня дохода. Таким образом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если доход агента увеличивается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то растет и налоговая ставка. Если же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наоборот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падает величина дохода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то ставка так же падает.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В финансовой практике существует два вида прогрессии: простая и сложная.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При простой прогрессии ставки возрастают по мере увеличения дохода (стоимости имущества) для всей его суммы.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При полной сложной прогрессии доходы делятся на части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каждая из которых облагается по своей ставке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то есть повышенные ставки действуют не для всего увеличившегося объекта налогообложения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 для его части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которая превышает предыдущую.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Регрессивные налоги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— налоги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чья средняя ставка налога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обратно пропорциональна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уровню дохода. Это означает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что при увеличении доходов экономического агента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ставка падает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наоборот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растет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если доход уменьшается.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Пропорциональные налоги — налоги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ставка которых не зависит от величины облагаемого дохода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2.Сущность и принципы налогообложения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Налоги и сборы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носящие налоговый характер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 отличие от заемных средств изымаются государством у налогоплательщика без каких-либо обязательств перед ними. Поэтому налоги носят принудительный характер.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В целом система построения отдельных видов налогов формируется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как правило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 учетом избегания двойного обложения на разных уровнях административного управления.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Принципы налогообложения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это базовые идеи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правила и положения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применяемые в сфере налогообложения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т.е. принципы налогообложения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это принципы построения налоговой системы.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Эти принципы являются ориентиром при формировании налогово-правовой политики государства.Весь комплекс принципиальных установок для системы налогообложения разграничивается на 2 подсистемы: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I. Классические принципы – они идеализируют налогообложение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если налоговая система строится строго на основе их использования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то ее можно считать оптимальной. Фундаментальные принципы описаны в трудах А.Смита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Д.Рикардо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Н. Тургенева и др. К классическим принципам относятся: справедливость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равномерность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удобство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дешевизна.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В свое время Адам Смит сформулировал следующие четыре "максимы"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или принципа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обложения:"1) подданные всякого государства обязаны участвовать в покрытии расходов правительства каждый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по возможности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сообразно своей относительной платежеспособности (respectiveabilities)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т.е. соразмерно доходу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которым он пользуется под охраной правительства;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2) налог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который обязан уплачивать каждый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должен быть точно определен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 не произволен. Размер налога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время и способ его уплаты должны быть ясны и известны как самому плательщику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так и всякому другому;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3) каждый налог должен взиматься в такое время и таким способом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какие наиболее удобны для плательщика;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4) каждый налог должен быть так устроен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чтобы он извлекал из кармана плательщика возможно меньше сверх того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что поступает в кассы государства"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II. Внутринациональные – на основе этих принципов создаются налоговые концепции и задаются условия действия налогового механизма применительно к типу государства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политическому режиму и возможностям экономического базиса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сложившимся социальным условиям развития.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 xml:space="preserve">Принципы построения российской налоговой системы закреплены ст. 3 Налогового кодекса: 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1) Принцип законности: каждое лицо должно уплачивать законно установленные налоги и сборы. Законодательство о налогах и сборах основывается на признании всеобщности и равенства налогообложения. Согласно ст.57 Конституции РФ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каждый обязан платить законно установленные налоги и сборы. При установлении налогов учитывается фактическая способность налогоплательщика к уплате налога.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2)Принцип недискриминации: налоги и сборы не могут иметь дискриминационный характер и различно применяться исходя из социальных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расовых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национальных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религиозных и иных подобных критериев. Не допускается устанавливать дифференцированные ставки налогов и сборов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налоговые льготы в зависимости от формы собственности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гражданства физических лиц или места происхождения капитала.принцип экономической обоснованности: налоги и сборы должны иметь экономическое основание и не могут быть произвольными.Недопустимы налоги и сборы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препятствующие реализации гражданами своих конституционных прав.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3)Принцип единого экономического пространства: не допускается устанавливать налоги и сборы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нарушающие единое экономическое пространство (прямо или косвенно ограничивающие свободное перемещение в пределах территории РФ товаров (работ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услуг) или финансовых средств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либо иначе ограничивать или создавать препятствия не запрещенной законом экономической деятельности физических лиц и организаций). Согласно ст. 74 Конституции РФ на территории России не допускается установление таможенных границ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пошлин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сборов и каких-либо иных препятствий для свободного перемещения товаров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услуг и финансовых средств.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Ни на кого не может быть возложена обязанность уплачивать налоги и сборы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 также иные взносы и платежи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обладающие установленными Налоговым кодексом признаками налогов или сборов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не предусмотренныеНК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либо установленные в ином порядке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чем это определено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НК.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4)Принцип ясности и определенности правового регулирования: при установлении налогов должны быть определены все элементы налогообложения. Акты законодательства о налогах и сборах должны быть сформулированы таким образом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чтобы каждый точно знал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какие налоги (сборы)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когда и в каком порядке он должен платить. Все неустранимые сомнения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противоречия и неясности актов законодательства о налогах и сборах толкуются в пользу налогоплательщика (плательщика сборов).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3. Формы налогообложения.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Существует три формы налогообложения: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Общая форма;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Упрощенная система налогообложения;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Единый налог на вмененный доход.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1. Общая форма.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(Общая система налогообложения-ОСНО).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Это такая форма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применяя которую организация является плательщиком налога на прибыль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 добавленную собственность (НДС)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 имущество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единого социального налога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платежей в пенсионный фонд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фонд социального страхования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 также различных акцизов и налогов на пользование природными ресурсами (НК РФ).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Выбравшие общий режим налогообложения ведут бухгалтерский и налоговый учет в полном объеме с обязательным ведением всех журналов – ордеров и главной книги. Изначально все предприятия и организации работали по такой форме.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Основные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налоги в 2012 году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которые уплачиваются организациями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находящимися на ОСНО: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- налог на прибыль организаций (ставка 20%);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- НДС (тарифные ставки 18%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10%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0%);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- страховые взносы во внебюджетные фонды;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- налог на имущество предприятия (максимум 2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2%).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В большинстве случаев индивидуальные предприниматели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находящиеся на общей системе налогообложения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уплачивают в бюджет: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- НДФЛ (13%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если иное не предусмотрено);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- НДС (по ставкам 18%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10%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0%);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- страховые взносы во внебюджетные фонды.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Прочие федеральные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региональные и местные налоги организации и ИП уплачивают в случае наличия объекта налогообложения (например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налог на добычу полезных ископаемых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акцизы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земельный налог и др.). После отмены в 2010 году ЕСН налоговая нагрузка индивидуальных предпринимателей стала меньше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чем у организаций. Есть некоторая разница и в количестве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деклараций по налогам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предоставляемых в налоговую инспекцию — ИП предоставляют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например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декларацию по НДФЛ один раз в год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 организации отчитываются по налогу на прибыль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один раз в квартал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 то и раз в месяц. По страховым взносам во внебюджетные фонды (пенсионный фонд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фонд медицинского страхования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фонд социального страхования) на обязательное страхование с вознаграждений физическим лицам у ИП и у организаций отчетность одинаковая.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Основные налоги предприятий и ИП при ОСНО: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Налог на прибыль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организации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один из федеральных налогов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платится в размере 20% (2%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в федеральный бюджет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18%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в бюджеты субъектов РФ) с разницы между доходом и расходом (без НДС). В отличии от УСН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перечень расходов предприятия почти не ограничен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но важно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чтобы эти затраты были экономически обоснованы и документально подтверждены. Налоговый период – календарный год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объект налогообложения – прибыль. В отличие от организаций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индивидуальные предприниматели при использовании данной системы налогообложения не уплачивают налог на прибыль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вместо него они платят НДФЛ. При этом ИП имеют право уменьшить выплаты этого прямого налога на доходы физических лиц только на размер профессиональных налоговых взносов и вычетов (налоговая база).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НДФЛ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или налог на доходы физических лиц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уплачивается индивидуальными предпринимателями с прибыли от предпринимательской деятельности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 также с доходов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из которых НДФЛ не был удержан налоговым агентом (к примеру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доходы от реализации квартиры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машины). Размер ставки 13% применяется только для физических лиц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налоговых резидентов РФ. 30% по НДФЛ взимается в отношении доходов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получаемых нерезидентами России. При этом предприниматель-нерезидент не может применять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профессиональный налоговый вычет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из подоходного налога.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Налог на имущество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организаций – это региональный налог. Он устанавливается НК РФ и региональными законами. Вводится в действие имущественный налог в соответствии с законами субъектов РФ. С момента введения этот сбор обязателен к уплате на территории соответствующего субъекта РФ. Ставка также устанавливается местным законодательством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но она не может превышать 2.2%. В большинстве субъектов РФ установлена максимальная налоговая ставка по этому виду налога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хотя и допускается установление дифференцированных ставок в зависимости от категорий налогоплательщиков или имущества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признаваемого в качестве объекта налогообложения.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НДС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это федеральный налог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организации и ИП уплачивают налог на добавленную стоимость по ставкам 18%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10% (при реализации особых видов товаров: некоторых медикаментов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детских товаров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продуктов питания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печатных изданий) и 0% (в основном при экспорте товаров). Механизм расчета налога на добавленную стоимость у них одинаковый. НДС к уплате в бюджет по упрощенной схеме считают так: общую сумму дохода делят на 118 и умножают на 18. Результат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НДС «к начислению». Налог на добавленную стоимость «к зачету» можно в принципе считать со всех расходов аналогичным способом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однако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для принятия НДС к зачету нужно наличие счетов-фактур. То есть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«НДС к уплате в бюджет» подлежит сумма «к начислению» за минусом суммы «к зачету».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Страховые взносы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организации на ОСНО платят во внебюджетные фонды на обязательное страхование с вознаграждений физическим лицам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по фиксированной ставке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 2012 году она составляет 30%. Индивидуальные предприниматели уплачивают страховой взнос во внебюджетные фонды дифференцировано: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- ИП на ОСНО без работников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1000 рублей в месяц страховые взносы в размерах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исчисленных исходя из стоимости страхового года;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- ИП на ОСНО с работниками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1000 рублей в месяц страховые взносы в размерах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исчисленных исходя из стоимости страхового года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страховые взносы на обязательное страхование с вознаграждений физическим лицам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30%.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Таким образом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основные виды налогов при ОСН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это налог на прибыль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НДФЛ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НДС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налоги на имущество и страховые взносы. К ним могут добавляться дополнительные сборы: таможенные пошлины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акцизы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НДПИ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сборы за пользование биологическими ресурсами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авто-транспортный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земельный и водный налог. Из перечисления понятно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что ведение налогового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бухгалтерского учёта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при ОСНО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дело непростое. Гораздо проще организовать бухучет по одному из специальных режимов налогообложения: УСН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ЕНВД или ЕСХН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но не все предприятия имеют право перехода на эти спецрежимы. Вне зависимости от системы обложения надо помнить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что правильно рассчитанные налоговые платежи и их своевременная уплата в бюджет страны – это одна из основополагающих категорий успеха любой формы предпринимательской деятельности.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2. Упрощенная система налогообложения (УСНО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гл.26 НК РФ).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Для поддержки малого бизнеса была введена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упрощенная система налогообложения (УСНО). Ее особенность заключается в том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что она заменяет часть налогов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уплачиваемых в бюджет предприятием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 упрощает ведение учета и сдачу отчетности малым предприятием.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 xml:space="preserve">Впервые упрощенная система налогообложения была введена в России Федеральным законом от 29 декабря </w:t>
      </w:r>
      <w:smartTag w:uri="urn:schemas-microsoft-com:office:smarttags" w:element="metricconverter">
        <w:smartTagPr>
          <w:attr w:name="ProductID" w:val="1995 г"/>
        </w:smartTagPr>
        <w:r w:rsidRPr="00AF556C">
          <w:rPr>
            <w:rFonts w:ascii="Times New Roman" w:hAnsi="Times New Roman"/>
            <w:sz w:val="24"/>
            <w:szCs w:val="24"/>
          </w:rPr>
          <w:t>1995 г</w:t>
        </w:r>
      </w:smartTag>
      <w:r w:rsidRPr="00AF556C">
        <w:rPr>
          <w:rFonts w:ascii="Times New Roman" w:hAnsi="Times New Roman"/>
          <w:sz w:val="24"/>
          <w:szCs w:val="24"/>
        </w:rPr>
        <w:t>. N 222-ФЗ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 xml:space="preserve">который утратил силу с 1 января </w:t>
      </w:r>
      <w:smartTag w:uri="urn:schemas-microsoft-com:office:smarttags" w:element="metricconverter">
        <w:smartTagPr>
          <w:attr w:name="ProductID" w:val="2003 г"/>
        </w:smartTagPr>
        <w:r w:rsidRPr="00AF556C">
          <w:rPr>
            <w:rFonts w:ascii="Times New Roman" w:hAnsi="Times New Roman"/>
            <w:sz w:val="24"/>
            <w:szCs w:val="24"/>
          </w:rPr>
          <w:t>2003 г</w:t>
        </w:r>
      </w:smartTag>
      <w:r w:rsidRPr="00AF556C">
        <w:rPr>
          <w:rFonts w:ascii="Times New Roman" w:hAnsi="Times New Roman"/>
          <w:sz w:val="24"/>
          <w:szCs w:val="24"/>
        </w:rPr>
        <w:t>. в связи с вступлением в силу соответствующей главы в составе части второй Налогового кодекса РФ.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За время применения упрощенной системы налогообложения в нее вносились изменения и дополнения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уточнялись некоторые положения.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 xml:space="preserve">С 1 января </w:t>
      </w:r>
      <w:smartTag w:uri="urn:schemas-microsoft-com:office:smarttags" w:element="metricconverter">
        <w:smartTagPr>
          <w:attr w:name="ProductID" w:val="2003 г"/>
        </w:smartTagPr>
        <w:r w:rsidRPr="00AF556C">
          <w:rPr>
            <w:rFonts w:ascii="Times New Roman" w:hAnsi="Times New Roman"/>
            <w:sz w:val="24"/>
            <w:szCs w:val="24"/>
          </w:rPr>
          <w:t>2003 г</w:t>
        </w:r>
      </w:smartTag>
      <w:r w:rsidRPr="00AF556C">
        <w:rPr>
          <w:rFonts w:ascii="Times New Roman" w:hAnsi="Times New Roman"/>
          <w:sz w:val="24"/>
          <w:szCs w:val="24"/>
        </w:rPr>
        <w:t>. упрощенная система налогообложения была существенно модернизирована. Некоторые элементы предыдущей версии упрощенной системы налогообложения были сохранены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но был учтен и накопленный за время ее применения опыт.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Именно этим подтверждается актуальность вопросов налогообложения при УСНО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так как развитие малого и среднего предпринимательства становится одним из важнейших направлений экономических преобразований в стране. Концепция его дальнейшего развития должна предусматривать как создание общих рыночных предпосылок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рыночной инфраструктуры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мотивационного механизма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так и специальную государственную систему поддержки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 частности наличие специальных налоговых режимов.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Упрощенная система налогообложения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специальный налоговый режим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применяемый налогоплательщиками (организациями и индивидуальными предпринимателями) наряду с иными системами налогообложения.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Специальный налоговый режим</w:t>
      </w:r>
      <w:r>
        <w:rPr>
          <w:rFonts w:ascii="Times New Roman" w:hAnsi="Times New Roman"/>
          <w:sz w:val="24"/>
          <w:szCs w:val="24"/>
        </w:rPr>
        <w:t xml:space="preserve"> - </w:t>
      </w:r>
      <w:r w:rsidRPr="00AF556C">
        <w:rPr>
          <w:rFonts w:ascii="Times New Roman" w:hAnsi="Times New Roman"/>
          <w:sz w:val="24"/>
          <w:szCs w:val="24"/>
        </w:rPr>
        <w:t>это налоговый режим с особым порядком исчисления налогов.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Положительная сторона данного налогового режима для налогоплательщиков объясняется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существенным снижением налоговой нагрузки по сравнению с общеустановленной системой налогообложения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 уменьшении налогового бремени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упрощении налогового и бухгалтерского учета и отчетности для небольших предприятий и индивидуальных предпринимателей. Тем не менее следует отметить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 xml:space="preserve">что в соответствии с опубликованным Письмом Минфина России от 13 апреля </w:t>
      </w:r>
      <w:smartTag w:uri="urn:schemas-microsoft-com:office:smarttags" w:element="metricconverter">
        <w:smartTagPr>
          <w:attr w:name="ProductID" w:val="2009 г"/>
        </w:smartTagPr>
        <w:r w:rsidRPr="00AF556C">
          <w:rPr>
            <w:rFonts w:ascii="Times New Roman" w:hAnsi="Times New Roman"/>
            <w:sz w:val="24"/>
            <w:szCs w:val="24"/>
          </w:rPr>
          <w:t>2009 г</w:t>
        </w:r>
      </w:smartTag>
      <w:r w:rsidRPr="00AF556C">
        <w:rPr>
          <w:rFonts w:ascii="Times New Roman" w:hAnsi="Times New Roman"/>
          <w:sz w:val="24"/>
          <w:szCs w:val="24"/>
        </w:rPr>
        <w:t>. N 07-05-08/156</w:t>
      </w:r>
      <w:r>
        <w:rPr>
          <w:rFonts w:ascii="Times New Roman" w:hAnsi="Times New Roman"/>
          <w:sz w:val="24"/>
          <w:szCs w:val="24"/>
        </w:rPr>
        <w:t xml:space="preserve"> </w:t>
      </w:r>
      <w:r w:rsidRPr="00AF556C">
        <w:rPr>
          <w:rFonts w:ascii="Times New Roman" w:hAnsi="Times New Roman"/>
          <w:sz w:val="24"/>
          <w:szCs w:val="24"/>
        </w:rPr>
        <w:t>общества с ограниченной ответственностью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применяющие упрощенную систему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все же не могут отказаться от ведения бухгалтерского учета.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Упрощенная система налогообложения для налогоплательщиков существенно снижает налоговую нагрузку по сравнению с общеустановленной системой налогообложения. Данные меры принимаются правительством для стимулирования развития сферы частного предпринимательства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вывода доходов малых предприятий и индивидуальных предпринимателей из теневого в легальный бизнес.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Одна из функций налоговой системы заключается в стимулировании развития перспективных отраслей и сфер экономики. Для выполнения этой функции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помимо основного режима налогообложения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существуют специальные налоговые режимы.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Создание упрощенной системы налогообложения является одной из форм поддержки субъектов малого предпринимательства. В связи с этим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помимо Налогового кодекса Российской Федерации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исходным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базовым нормативным актом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закрепляющим статус субъекта малого предпринимательства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 xml:space="preserve">является Федеральный закон от 24 июля </w:t>
      </w:r>
      <w:smartTag w:uri="urn:schemas-microsoft-com:office:smarttags" w:element="metricconverter">
        <w:smartTagPr>
          <w:attr w:name="ProductID" w:val="2007 г"/>
        </w:smartTagPr>
        <w:r w:rsidRPr="00AF556C">
          <w:rPr>
            <w:rFonts w:ascii="Times New Roman" w:hAnsi="Times New Roman"/>
            <w:sz w:val="24"/>
            <w:szCs w:val="24"/>
          </w:rPr>
          <w:t>2007 г</w:t>
        </w:r>
      </w:smartTag>
      <w:r w:rsidRPr="00AF556C">
        <w:rPr>
          <w:rFonts w:ascii="Times New Roman" w:hAnsi="Times New Roman"/>
          <w:sz w:val="24"/>
          <w:szCs w:val="24"/>
        </w:rPr>
        <w:t>. N 209-ФЗ "О развитии малого и среднего предпринимательства в Российской Федерации". К сожалению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пока положения указанного Закона напрямую не предусматривают для субъектов малого предпринимательства возможности применения упрощенной системы налогообложения и учета. Однако нормы Закона закрепляют введение упрощенного порядка предоставления бухгалтерской отчетности.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3. Единый налог на вмененный доход (ЕНВД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гл.26.3 НК РФ)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Применяется для отдельных видов деятельности. Чаще всего на такой налог переходят индивидуальные предприниматели.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Выбравшие упрощенную систему налогообложения освобождаются от обязательного ведения громоздкого бухгалтерского учета. Обязательным остается только ведение журналов по банковским операциям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кассе и авансовым отчетам.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Для всех форм налогообложения обязательным является ведение журналов по заработной плате и персонифицированному учету (отчет для пенсионного фонда по каждому сотруднику).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Плательщиками ЕНВД являются юридические и (или) физические лица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осуществляющие предпринимательскую деятельность без образования юридического лица в сферах деятельности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установленных в п. 1 ст. 3 Закона. Организации и индивидуальные предприниматели обязаны уплачивать ЕНВД независимо от размера выручки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полученной от осуществления указанных видов деятельности. ЕНВД заменяет уплату ряда налогов и сборов. С плательщиков ЕНВД не взимаются: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платежи в социальные внебюджетные фонды;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налоги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предусмотренные ст. 19-21 Закона РФ от 27.12.1991 № 2118-1 "Об основах налоговой системы в Российской Федерации".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Индивидуальные предприниматели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переведенные на уплату ЕНВД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не уплачивают налог на доходы физических лиц с любых доходов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за исключением доходов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получаемых при осуществлении предпринимательской деятельности (п. 8 ст. 1 Закона).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Плательщики ЕНВД не освобождаются от уплаты: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государственной пошлины;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таможенных пошлин и платежей;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лицензионных и регистрационных сборов;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налога с владельцев транспортных средств;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земельного налога;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налога на покупку иностранных денежных знаков и документов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выраженных в иностранной валюте.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Объектом обложения ЕНВД является вмененный доход на очередной календарный месяц (п. 1 ст. 4 Закона).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Обобщая порядок исчисления и уплаты ЕНВД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можно отметить следующее.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Во-первых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плательщики ЕНВД должны уплачивать все установленные налоги и сборы по видам деятельности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не переведенным на уплату ЕНВД. Таким образом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 введением ЕНВД у многопрофильных организаций увеличивается число уплачиваемых налогов.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Во-вторых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переход на уплату ЕНВД не означает упрощения порядка ведения бухгалтерского учета и предоставления отчетности. Более того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плательщики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осуществляющие виды деятельности как переведенные на уплату ЕНВД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так и облагаемые в общем порядке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должны организовать ведение раздельного учета. Разработка системы раздельного учета означает необходимость дополнительных трудозатрат 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 большинстве случаев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ведение более детального аналитического учета.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наконец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Закон определяет лишь общую концепцию взимания налога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конкретные положения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устанавливающие порядок его исчисления и уплаты устанавливаются нормативными актами субъектов Российской Федерации. В связи с этим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как показывает практика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 организаций возникают проблемы в связи с недостаточной определенностью понятийного аппарата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а также некоторыми несоответствиями нормативных правовых актов государственных органов власти субъектов РФ федеральному законодательству.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Заключение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Экономические преобразования в современной России и реформирование отношений собственности существенно повлияли на реализацию государством своих экономических функций и закономерно обусловили реформирование системы налогов. На пути к рыночной экономике налоги становятся наиболее действенным инструментом регулирования новых экономических отношений. В частности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они призваны ограничивать стихийность рыночных процессов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воздействовать на формирование производственной и социальной инфраструктуры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укрощать инфляцию.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Однако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как показывает опыт развития благополучных стран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успех национальной реформы прежде всего зависит от надежности государственных гарантий свободы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обоснованности и стабильности правоотношений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Отсутствие или неэффективность таких гарантий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как правило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создает угрозу экономической безопасности государства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о реальности которой в условиях российской действительности свидетельствуют кризис неплатежей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падение объемов производства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инфляция и др.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Особенность реформирования экономики в России такова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что налоги и налоговая система не смогут эффективно функционировать без соответствующего правового обеспечения. При этом речь идет не только о защите бюджетных интересов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F556C">
        <w:rPr>
          <w:rFonts w:ascii="Times New Roman" w:hAnsi="Times New Roman"/>
          <w:sz w:val="24"/>
          <w:szCs w:val="24"/>
        </w:rPr>
        <w:t>но и об обеспечении конституционных прав и законных интересов каждого налогоплательщика.</w:t>
      </w:r>
    </w:p>
    <w:p w:rsidR="00CB0236" w:rsidRPr="00EF7943" w:rsidRDefault="00CB0236" w:rsidP="00CB0236">
      <w:pPr>
        <w:spacing w:before="120"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EF7943">
        <w:rPr>
          <w:rFonts w:ascii="Times New Roman" w:hAnsi="Times New Roman"/>
          <w:b/>
          <w:sz w:val="28"/>
          <w:szCs w:val="24"/>
        </w:rPr>
        <w:t>Список литературы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Экономическая теория под ред. Белокрыловой О.С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Налоги и налогообложение. Скворцов О. В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Упрощенная система налогообложения. Кочергов Д. С</w:t>
      </w:r>
    </w:p>
    <w:p w:rsidR="00CB0236" w:rsidRPr="00AF556C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Лекции по макро-2 Белоусова В. М</w:t>
      </w:r>
    </w:p>
    <w:p w:rsidR="00CB0236" w:rsidRDefault="00CB0236" w:rsidP="00CB0236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F556C">
        <w:rPr>
          <w:rFonts w:ascii="Times New Roman" w:hAnsi="Times New Roman"/>
          <w:sz w:val="24"/>
          <w:szCs w:val="24"/>
        </w:rPr>
        <w:t>Налоговый кодекс РФ.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236"/>
    <w:rsid w:val="001A35F6"/>
    <w:rsid w:val="0032171F"/>
    <w:rsid w:val="006E4B58"/>
    <w:rsid w:val="007C5AE6"/>
    <w:rsid w:val="00811DD4"/>
    <w:rsid w:val="00AF556C"/>
    <w:rsid w:val="00CB0236"/>
    <w:rsid w:val="00EF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  <w14:defaultImageDpi w14:val="0"/>
  <w15:docId w15:val="{F551EA2D-9718-4301-9BA3-16E29772B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236"/>
    <w:pPr>
      <w:spacing w:after="200" w:line="276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B023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4335</Words>
  <Characters>24716</Characters>
  <Application>Microsoft Office Word</Application>
  <DocSecurity>0</DocSecurity>
  <Lines>205</Lines>
  <Paragraphs>57</Paragraphs>
  <ScaleCrop>false</ScaleCrop>
  <Company>Home</Company>
  <LinksUpToDate>false</LinksUpToDate>
  <CharactersWithSpaces>28994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Налоги, их виды, принципы и формы налогообложения</dc:title>
  <dc:subject/>
  <dc:creator>User</dc:creator>
  <cp:keywords/>
  <dc:description/>
  <cp:lastModifiedBy>Irina</cp:lastModifiedBy>
  <cp:revision>2</cp:revision>
  <dcterms:created xsi:type="dcterms:W3CDTF">2014-07-19T11:32:00Z</dcterms:created>
  <dcterms:modified xsi:type="dcterms:W3CDTF">2014-07-19T11:32:00Z</dcterms:modified>
</cp:coreProperties>
</file>