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53DB" w:rsidRPr="00FF090F" w:rsidRDefault="00E053DB" w:rsidP="00E053DB">
      <w:pPr>
        <w:spacing w:before="120"/>
        <w:jc w:val="center"/>
        <w:rPr>
          <w:b/>
          <w:sz w:val="32"/>
        </w:rPr>
      </w:pPr>
      <w:r w:rsidRPr="00FF090F">
        <w:rPr>
          <w:b/>
          <w:sz w:val="32"/>
        </w:rPr>
        <w:t>Труд за минимальную заработную плату: характеристики работников и вероятность занятости</w:t>
      </w:r>
    </w:p>
    <w:p w:rsidR="00E053DB" w:rsidRPr="00FF090F" w:rsidRDefault="00E053DB" w:rsidP="00E053DB">
      <w:pPr>
        <w:spacing w:before="120"/>
        <w:jc w:val="center"/>
        <w:rPr>
          <w:sz w:val="28"/>
        </w:rPr>
      </w:pPr>
      <w:r w:rsidRPr="00FF090F">
        <w:rPr>
          <w:sz w:val="28"/>
        </w:rPr>
        <w:t xml:space="preserve">А. В. Чепкин </w:t>
      </w:r>
    </w:p>
    <w:p w:rsidR="00E053DB" w:rsidRPr="00793478" w:rsidRDefault="00E053DB" w:rsidP="00E053DB">
      <w:pPr>
        <w:spacing w:before="120"/>
        <w:ind w:firstLine="567"/>
        <w:jc w:val="both"/>
      </w:pPr>
      <w:r w:rsidRPr="00793478">
        <w:t>Минимальная заработная плата (МЗП) применяется</w:t>
      </w:r>
      <w:r>
        <w:t xml:space="preserve">, </w:t>
      </w:r>
      <w:r w:rsidRPr="00793478">
        <w:t>чтобы обеспечить социально-приемлемые границы оплаты труда. Фактически это механизм социальной защиты работников</w:t>
      </w:r>
      <w:r>
        <w:t xml:space="preserve">, </w:t>
      </w:r>
      <w:r w:rsidRPr="00793478">
        <w:t xml:space="preserve">чей труд оценивается рынком крайне низко. В России регулятивное влияние МЗП 1 значительно усилилось в последние годы: с </w:t>
      </w:r>
      <w:smartTag w:uri="urn:schemas-microsoft-com:office:smarttags" w:element="metricconverter">
        <w:smartTagPr>
          <w:attr w:name="ProductID" w:val="2005 г"/>
        </w:smartTagPr>
        <w:r w:rsidRPr="00793478">
          <w:t>2005 г</w:t>
        </w:r>
      </w:smartTag>
      <w:r w:rsidRPr="00793478">
        <w:t>. ее ставка в номинальном выражении увеличилась более чем в 5 раз</w:t>
      </w:r>
      <w:r>
        <w:t xml:space="preserve">, </w:t>
      </w:r>
      <w:r w:rsidRPr="00793478">
        <w:t xml:space="preserve">а с 1 января </w:t>
      </w:r>
      <w:smartTag w:uri="urn:schemas-microsoft-com:office:smarttags" w:element="metricconverter">
        <w:smartTagPr>
          <w:attr w:name="ProductID" w:val="2009 г"/>
        </w:smartTagPr>
        <w:r w:rsidRPr="00793478">
          <w:t>2009 г</w:t>
        </w:r>
      </w:smartTag>
      <w:r w:rsidRPr="00793478">
        <w:t>. впервые приведена в соответствие с общероссийским прожиточным минимумом и составляет 4330 руб.</w:t>
      </w:r>
    </w:p>
    <w:p w:rsidR="00E053DB" w:rsidRPr="00793478" w:rsidRDefault="00E053DB" w:rsidP="00E053DB">
      <w:pPr>
        <w:spacing w:before="120"/>
        <w:ind w:firstLine="567"/>
        <w:jc w:val="both"/>
      </w:pPr>
      <w:r w:rsidRPr="00793478">
        <w:t>Однако экономическая теория и богатый опыт использования МЗП в развитых странах доказывают разнонаправленное влияние подобного регулирования на зарплаты и занятость в затрагиваемых сегментах рынка труда. Хотя доходы получателей минимальной заработной платы возрастают в результате ее увеличения</w:t>
      </w:r>
      <w:r>
        <w:t xml:space="preserve">, </w:t>
      </w:r>
      <w:r w:rsidRPr="00793478">
        <w:t>одновременно сокращается спрос на их труд вследствие роста издержек компаний. Работники вытесняются с рынка труда</w:t>
      </w:r>
      <w:r>
        <w:t xml:space="preserve">, </w:t>
      </w:r>
      <w:r w:rsidRPr="00793478">
        <w:t>потому что никакие другие рабочие места им недоступны. Таким образом</w:t>
      </w:r>
      <w:r>
        <w:t xml:space="preserve">, </w:t>
      </w:r>
      <w:r w:rsidRPr="00793478">
        <w:t>чтобы предсказать последствия государственного регулирования трудовых доходов</w:t>
      </w:r>
      <w:r>
        <w:t xml:space="preserve">, </w:t>
      </w:r>
      <w:r w:rsidRPr="00793478">
        <w:t>необходимо знать факторы</w:t>
      </w:r>
      <w:r>
        <w:t xml:space="preserve">, </w:t>
      </w:r>
      <w:r w:rsidRPr="00793478">
        <w:t>создающие риски для реальных и потенциальных получателей МЗП</w:t>
      </w:r>
      <w:r>
        <w:t xml:space="preserve">, </w:t>
      </w:r>
      <w:r w:rsidRPr="00793478">
        <w:t>а также особенности их поведения на рынке труда.</w:t>
      </w:r>
    </w:p>
    <w:p w:rsidR="00E053DB" w:rsidRPr="00793478" w:rsidRDefault="00E053DB" w:rsidP="00E053DB">
      <w:pPr>
        <w:spacing w:before="120"/>
        <w:ind w:firstLine="567"/>
        <w:jc w:val="both"/>
      </w:pPr>
      <w:r w:rsidRPr="00793478">
        <w:t>Цель данной работы состоит</w:t>
      </w:r>
      <w:r>
        <w:t xml:space="preserve">, </w:t>
      </w:r>
      <w:r w:rsidRPr="00793478">
        <w:t>во-первых</w:t>
      </w:r>
      <w:r>
        <w:t xml:space="preserve">, </w:t>
      </w:r>
      <w:r w:rsidRPr="00793478">
        <w:t>в определении характеристик реальных получателей минимальной заработной платы в России</w:t>
      </w:r>
      <w:r>
        <w:t xml:space="preserve">, </w:t>
      </w:r>
      <w:r w:rsidRPr="00793478">
        <w:t>в том числе в неформальном секторе экономики</w:t>
      </w:r>
      <w:r>
        <w:t xml:space="preserve">, </w:t>
      </w:r>
      <w:r w:rsidRPr="00793478">
        <w:t>который не полностью охвачен трудовым законодательством</w:t>
      </w:r>
      <w:r>
        <w:t xml:space="preserve">, </w:t>
      </w:r>
      <w:r w:rsidRPr="00793478">
        <w:t>во-вторых</w:t>
      </w:r>
      <w:r>
        <w:t xml:space="preserve">, </w:t>
      </w:r>
      <w:r w:rsidRPr="00793478">
        <w:t>в выявлении факторов</w:t>
      </w:r>
      <w:r>
        <w:t xml:space="preserve">, </w:t>
      </w:r>
      <w:r w:rsidRPr="00793478">
        <w:t>создающих риск оказаться в числе наиболее уязвимых участников рынка труда. Анализ сегмента получателей МЗП на российских микроданных проводится впервые.</w:t>
      </w:r>
    </w:p>
    <w:p w:rsidR="00E053DB" w:rsidRPr="00793478" w:rsidRDefault="00E053DB" w:rsidP="00E053DB">
      <w:pPr>
        <w:spacing w:before="120"/>
        <w:ind w:firstLine="567"/>
        <w:jc w:val="both"/>
      </w:pPr>
      <w:r w:rsidRPr="00793478">
        <w:t>Обзор эмпирических исследований влияния минимальной заработной платы на рынок труда</w:t>
      </w:r>
    </w:p>
    <w:p w:rsidR="00E053DB" w:rsidRPr="00793478" w:rsidRDefault="00E053DB" w:rsidP="00E053DB">
      <w:pPr>
        <w:spacing w:before="120"/>
        <w:ind w:firstLine="567"/>
        <w:jc w:val="both"/>
      </w:pPr>
      <w:r w:rsidRPr="00793478">
        <w:t>Эмпирические исследования влияния МЗП на рынок труда можно разделить на две группы в соответствии с применяемой методологией и структурой изучаемых данных. К первой группе принадлежат ранние работы</w:t>
      </w:r>
      <w:r>
        <w:t xml:space="preserve">, </w:t>
      </w:r>
      <w:r w:rsidRPr="00793478">
        <w:t>содержащие анализ агрегированных данных о рынке труда в индустриальных странах. В подавляющем большинстве из них выявлялось выраженное негативное влияние на общую занятость</w:t>
      </w:r>
      <w:r>
        <w:t xml:space="preserve">, </w:t>
      </w:r>
      <w:r w:rsidRPr="00793478">
        <w:t>что согласовывалось со стандартной неоклассической моделью рынка труда [3]. В частности</w:t>
      </w:r>
      <w:r>
        <w:t xml:space="preserve">, </w:t>
      </w:r>
      <w:r w:rsidRPr="00793478">
        <w:t>на основе анализа всего многообразия эмпирических результатов</w:t>
      </w:r>
      <w:r>
        <w:t xml:space="preserve">, </w:t>
      </w:r>
      <w:r w:rsidRPr="00793478">
        <w:t xml:space="preserve">накопленных к </w:t>
      </w:r>
      <w:smartTag w:uri="urn:schemas-microsoft-com:office:smarttags" w:element="metricconverter">
        <w:smartTagPr>
          <w:attr w:name="ProductID" w:val="1982 г"/>
        </w:smartTagPr>
        <w:r w:rsidRPr="00793478">
          <w:t>1982 г</w:t>
        </w:r>
      </w:smartTag>
      <w:r w:rsidRPr="00793478">
        <w:t>.</w:t>
      </w:r>
      <w:r>
        <w:t xml:space="preserve">, </w:t>
      </w:r>
      <w:r w:rsidRPr="00793478">
        <w:t>Браун и др. заключают</w:t>
      </w:r>
      <w:r>
        <w:t xml:space="preserve">, </w:t>
      </w:r>
      <w:r w:rsidRPr="00793478">
        <w:t>что 10 %-ное увеличение МЗП в США снижает занятость подростков на 1–3 % [4]. В других возрастных группах явной зависимости выявлено не было. В отношении положительного или негативного влияния МЗП на доходы работников консенсус экономистами также достигнут не был.</w:t>
      </w:r>
    </w:p>
    <w:p w:rsidR="00E053DB" w:rsidRPr="00793478" w:rsidRDefault="00E053DB" w:rsidP="00E053DB">
      <w:pPr>
        <w:spacing w:before="120"/>
        <w:ind w:firstLine="567"/>
        <w:jc w:val="both"/>
      </w:pPr>
      <w:r w:rsidRPr="00793478">
        <w:t>Вторая группа эмпирической литературы включает работы</w:t>
      </w:r>
      <w:r>
        <w:t xml:space="preserve">, </w:t>
      </w:r>
      <w:r w:rsidRPr="00793478">
        <w:t>основанные преимущественно на микроэкономических данных</w:t>
      </w:r>
      <w:r>
        <w:t xml:space="preserve">, </w:t>
      </w:r>
      <w:r w:rsidRPr="00793478">
        <w:t>которые стали накапливаться в развитых странах с конца 1980-х гг. Оценки в отношении возникающих эффектов использования МЗП различны и крайне чувствительны к спецификациям эконометрических моделей и используемым данным. Многие исследователи находят значительное негативное влияние МЗП на масштабы занятости с коэффициентом эластичности от 0</w:t>
      </w:r>
      <w:r>
        <w:t xml:space="preserve">, </w:t>
      </w:r>
      <w:r w:rsidRPr="00793478">
        <w:t>4 до 1</w:t>
      </w:r>
      <w:r>
        <w:t xml:space="preserve">, </w:t>
      </w:r>
      <w:r w:rsidRPr="00793478">
        <w:t>6 в абсолютном выражении [2</w:t>
      </w:r>
      <w:r>
        <w:t xml:space="preserve">, </w:t>
      </w:r>
      <w:r w:rsidRPr="00793478">
        <w:t>5</w:t>
      </w:r>
      <w:r>
        <w:t xml:space="preserve">, </w:t>
      </w:r>
      <w:r w:rsidRPr="00793478">
        <w:t>6</w:t>
      </w:r>
      <w:r>
        <w:t xml:space="preserve">, </w:t>
      </w:r>
      <w:r w:rsidRPr="00793478">
        <w:t>8]. Так</w:t>
      </w:r>
      <w:r>
        <w:t xml:space="preserve">, </w:t>
      </w:r>
      <w:r w:rsidRPr="00793478">
        <w:t>сравнивая рынки труда США и Франции</w:t>
      </w:r>
      <w:r>
        <w:t xml:space="preserve">, </w:t>
      </w:r>
      <w:r w:rsidRPr="00793478">
        <w:t>Абоу и др. выявляют сильное негативное влияние на занятость среди низкооплачиваемых работников [2]. В работах по рынку труда Великобритании подтверждается сильное влияние МЗП на распределение заработных плат (эффект «переноса»)</w:t>
      </w:r>
      <w:r>
        <w:t xml:space="preserve">, </w:t>
      </w:r>
      <w:r w:rsidRPr="00793478">
        <w:t>однако констатируется отсутствие влияния на занятость [6]. Ньюмарк и Уошер</w:t>
      </w:r>
      <w:r>
        <w:t xml:space="preserve">, </w:t>
      </w:r>
      <w:r w:rsidRPr="00793478">
        <w:t>используя панельные данные OECD</w:t>
      </w:r>
      <w:r>
        <w:t xml:space="preserve">, </w:t>
      </w:r>
      <w:r w:rsidRPr="00793478">
        <w:t>отмечают снижение занятости среди молодежи под влиянием роста МЗП [8].</w:t>
      </w:r>
    </w:p>
    <w:p w:rsidR="00E053DB" w:rsidRPr="00793478" w:rsidRDefault="00E053DB" w:rsidP="00E053DB">
      <w:pPr>
        <w:spacing w:before="120"/>
        <w:ind w:firstLine="567"/>
        <w:jc w:val="both"/>
      </w:pPr>
      <w:r w:rsidRPr="00793478">
        <w:t>Значительное число исследований в США и странах Западной Европы посвящено мобильности работников</w:t>
      </w:r>
      <w:r>
        <w:t xml:space="preserve">, </w:t>
      </w:r>
      <w:r w:rsidRPr="00793478">
        <w:t>получающих минимальную заработную плату. Например</w:t>
      </w:r>
      <w:r>
        <w:t xml:space="preserve">, </w:t>
      </w:r>
      <w:r w:rsidRPr="00793478">
        <w:t>Смит и Вавричек показывают</w:t>
      </w:r>
      <w:r>
        <w:t xml:space="preserve">, </w:t>
      </w:r>
      <w:r w:rsidRPr="00793478">
        <w:t>что более 60 % работников</w:t>
      </w:r>
      <w:r>
        <w:t xml:space="preserve">, </w:t>
      </w:r>
      <w:r w:rsidRPr="00793478">
        <w:t xml:space="preserve">получавших МЗП в США в </w:t>
      </w:r>
      <w:smartTag w:uri="urn:schemas-microsoft-com:office:smarttags" w:element="metricconverter">
        <w:smartTagPr>
          <w:attr w:name="ProductID" w:val="1984 г"/>
        </w:smartTagPr>
        <w:r w:rsidRPr="00793478">
          <w:t>1984 г</w:t>
        </w:r>
      </w:smartTag>
      <w:r w:rsidRPr="00793478">
        <w:t>.</w:t>
      </w:r>
      <w:r>
        <w:t xml:space="preserve">, </w:t>
      </w:r>
      <w:r w:rsidRPr="00793478">
        <w:t>имели заработную плату выше минимальной уже спустя один год [9]. Эван и Макферсон произвели сопоставление МЗП-работников с референтной группой работников</w:t>
      </w:r>
      <w:r>
        <w:t xml:space="preserve">, </w:t>
      </w:r>
      <w:r w:rsidRPr="00793478">
        <w:t>получающих более высокую заработную плату</w:t>
      </w:r>
      <w:r>
        <w:t xml:space="preserve">, </w:t>
      </w:r>
      <w:r w:rsidRPr="00793478">
        <w:t>используя панельные данные по США за 1979–1999 гг. [7]. Их выводы подтверждают</w:t>
      </w:r>
      <w:r>
        <w:t xml:space="preserve">, </w:t>
      </w:r>
      <w:r w:rsidRPr="00793478">
        <w:t>что рабочие места с минимальной заработной платой имеют тенденцию быть работой для «новичков» на рынке труда и что их занятость относительно непродолжительна.</w:t>
      </w:r>
    </w:p>
    <w:p w:rsidR="00E053DB" w:rsidRPr="00793478" w:rsidRDefault="00E053DB" w:rsidP="00E053DB">
      <w:pPr>
        <w:spacing w:before="120"/>
        <w:ind w:firstLine="567"/>
        <w:jc w:val="both"/>
      </w:pPr>
      <w:r w:rsidRPr="00793478">
        <w:t>Следует отметить</w:t>
      </w:r>
      <w:r>
        <w:t xml:space="preserve">, </w:t>
      </w:r>
      <w:r w:rsidRPr="00793478">
        <w:t>что в настоящее время практически отсутствуют работы</w:t>
      </w:r>
      <w:r>
        <w:t xml:space="preserve">, </w:t>
      </w:r>
      <w:r w:rsidRPr="00793478">
        <w:t>описывающие последствия использования минимальной заработной платы в России. Наиболее полезные сведения содержатся в обзоре функционирования института МЗП в России</w:t>
      </w:r>
      <w:r>
        <w:t xml:space="preserve">, </w:t>
      </w:r>
      <w:r w:rsidRPr="00793478">
        <w:t>осуществленном Н. Вишневской</w:t>
      </w:r>
      <w:r>
        <w:t xml:space="preserve">, </w:t>
      </w:r>
      <w:r w:rsidRPr="00793478">
        <w:t>в котором автор анализирует динамику изменения МЗП в относительном и абсолютном выражении и описывает социально-демографические характеристики получателей минимальной заработной платы [1].</w:t>
      </w:r>
    </w:p>
    <w:p w:rsidR="00E053DB" w:rsidRPr="00FF090F" w:rsidRDefault="00E053DB" w:rsidP="00E053DB">
      <w:pPr>
        <w:spacing w:before="120"/>
        <w:jc w:val="center"/>
        <w:rPr>
          <w:b/>
          <w:sz w:val="28"/>
        </w:rPr>
      </w:pPr>
      <w:r w:rsidRPr="00FF090F">
        <w:rPr>
          <w:b/>
          <w:sz w:val="28"/>
        </w:rPr>
        <w:t>Данные и методология анализа</w:t>
      </w:r>
    </w:p>
    <w:p w:rsidR="00E053DB" w:rsidRPr="00793478" w:rsidRDefault="00E053DB" w:rsidP="00E053DB">
      <w:pPr>
        <w:spacing w:before="120"/>
        <w:ind w:firstLine="567"/>
        <w:jc w:val="both"/>
      </w:pPr>
      <w:r w:rsidRPr="00793478">
        <w:t xml:space="preserve">Настоящее исследование проводится в русле микроэкономического анализа и основывается на панельных микроданных Российского мониторинга экономического положения и здоровья населения (РМЭЗ) в период с 2003 по </w:t>
      </w:r>
      <w:smartTag w:uri="urn:schemas-microsoft-com:office:smarttags" w:element="metricconverter">
        <w:smartTagPr>
          <w:attr w:name="ProductID" w:val="2007 г"/>
        </w:smartTagPr>
        <w:r w:rsidRPr="00793478">
          <w:t>2007 г</w:t>
        </w:r>
      </w:smartTag>
      <w:r w:rsidRPr="00793478">
        <w:t>. (раунды 12–16). В выборку включены индивиды в возрасте экономической активности (15–72 лет)</w:t>
      </w:r>
      <w:r>
        <w:t xml:space="preserve">, </w:t>
      </w:r>
      <w:r w:rsidRPr="00793478">
        <w:t>а в качестве занятых работников рассматриваются индивиды</w:t>
      </w:r>
      <w:r>
        <w:t xml:space="preserve">, </w:t>
      </w:r>
      <w:r w:rsidRPr="00793478">
        <w:t>сообщившие о наличии работы и работающие по найму.</w:t>
      </w:r>
    </w:p>
    <w:p w:rsidR="00E053DB" w:rsidRPr="00793478" w:rsidRDefault="00E053DB" w:rsidP="00E053DB">
      <w:pPr>
        <w:spacing w:before="120"/>
        <w:ind w:firstLine="567"/>
        <w:jc w:val="both"/>
      </w:pPr>
      <w:r w:rsidRPr="00793478">
        <w:t>При определении статуса получения МЗП использовалась ставка МРОТ</w:t>
      </w:r>
      <w:r>
        <w:t xml:space="preserve">, </w:t>
      </w:r>
      <w:r w:rsidRPr="00793478">
        <w:t>действовавшая в том месяце</w:t>
      </w:r>
      <w:r>
        <w:t xml:space="preserve">, </w:t>
      </w:r>
      <w:r w:rsidRPr="00793478">
        <w:t>в котором проводился опрос РМЭЗ. В качестве показателя заработной платы использовалась среднемесячная величина дохода работника по основному месту работы</w:t>
      </w:r>
      <w:r>
        <w:t xml:space="preserve">, </w:t>
      </w:r>
      <w:r w:rsidRPr="00793478">
        <w:t>полученного за последние 12 месяцев. Работники — получатели МЗП (группа 1) определялись как те</w:t>
      </w:r>
      <w:r>
        <w:t xml:space="preserve">, </w:t>
      </w:r>
      <w:r w:rsidRPr="00793478">
        <w:t>чья удельная среднемесячная заработная плата (пропорционально отработанному времени) меньше или равна величине МРОТ за вычетом подоходного налога (13 %). Также в группу (1) включены индивиды</w:t>
      </w:r>
      <w:r>
        <w:t xml:space="preserve">, </w:t>
      </w:r>
      <w:r w:rsidRPr="00793478">
        <w:t>чья зарплата в период наблюдения превышала уровень МЗП не более чем на 5 %.</w:t>
      </w:r>
    </w:p>
    <w:p w:rsidR="00E053DB" w:rsidRPr="00FF090F" w:rsidRDefault="00E053DB" w:rsidP="00E053DB">
      <w:pPr>
        <w:spacing w:before="120"/>
        <w:jc w:val="center"/>
        <w:rPr>
          <w:b/>
          <w:sz w:val="28"/>
        </w:rPr>
      </w:pPr>
      <w:r w:rsidRPr="00FF090F">
        <w:rPr>
          <w:b/>
          <w:sz w:val="28"/>
        </w:rPr>
        <w:t>Характеристики получателей МЗП и их занятости</w:t>
      </w:r>
    </w:p>
    <w:p w:rsidR="00E053DB" w:rsidRPr="00793478" w:rsidRDefault="00E053DB" w:rsidP="00E053DB">
      <w:pPr>
        <w:spacing w:before="120"/>
        <w:ind w:firstLine="567"/>
        <w:jc w:val="both"/>
      </w:pPr>
      <w:r w:rsidRPr="00793478">
        <w:t>Согласно теории получатели минимальной заработной платы — это наименее конкурентоспособная группа работников</w:t>
      </w:r>
      <w:r>
        <w:t xml:space="preserve">, </w:t>
      </w:r>
      <w:r w:rsidRPr="00793478">
        <w:t>т. е. индивиды с низким уровнем запаса человеческого капитала и/или незначительными возможностями его реализации или получения отдачи на него. Данные РМЭЗ позволяют описать ключевые характеристики работников</w:t>
      </w:r>
      <w:r>
        <w:t xml:space="preserve">, </w:t>
      </w:r>
      <w:r w:rsidRPr="00793478">
        <w:t>имеющих реальный трудовой доход не выше минимального. Дескриптивный анализ производился в сопоставлении с референтной группой (работниками</w:t>
      </w:r>
      <w:r>
        <w:t xml:space="preserve">, </w:t>
      </w:r>
      <w:r w:rsidRPr="00793478">
        <w:t>имеющими зарплату выше минимальной) для идентификации черт именно работников — получателей МЗП на фоне общей специфики российского рынка труда.</w:t>
      </w:r>
    </w:p>
    <w:p w:rsidR="00E053DB" w:rsidRPr="00793478" w:rsidRDefault="00E053DB" w:rsidP="00E053DB">
      <w:pPr>
        <w:spacing w:before="120"/>
        <w:ind w:firstLine="567"/>
        <w:jc w:val="both"/>
      </w:pPr>
      <w:r w:rsidRPr="00793478">
        <w:t>Используемая выборка подтверждает относительно низкую конкурентоспособность получателей МЗП с точки зрения количества человеческого капитала. Группа работников</w:t>
      </w:r>
      <w:r>
        <w:t xml:space="preserve">, </w:t>
      </w:r>
      <w:r w:rsidRPr="00793478">
        <w:t>обладающих профессиональным (13 лет обучения) и высшим (более 15 лет обучения) образованием</w:t>
      </w:r>
      <w:r>
        <w:t xml:space="preserve">, </w:t>
      </w:r>
      <w:r w:rsidRPr="00793478">
        <w:t>среди них относительно низка (15–22 и 5–12 % соответственно против 24–25 и 24–27 % в референтной группе). Обратная ситуация складывается с неполным средним образованием (менее 10 лет обучения): им обладают 19–38 % работников — получателей МЗП</w:t>
      </w:r>
      <w:r>
        <w:t xml:space="preserve">, </w:t>
      </w:r>
      <w:r w:rsidRPr="00793478">
        <w:t>что значительно превышает показатель референтной группы (10</w:t>
      </w:r>
      <w:r>
        <w:t xml:space="preserve">, </w:t>
      </w:r>
      <w:r w:rsidRPr="00793478">
        <w:t xml:space="preserve">8–12 %). </w:t>
      </w:r>
    </w:p>
    <w:p w:rsidR="00E053DB" w:rsidRPr="00793478" w:rsidRDefault="00E053DB" w:rsidP="00E053DB">
      <w:pPr>
        <w:spacing w:before="120"/>
        <w:ind w:firstLine="567"/>
        <w:jc w:val="both"/>
      </w:pPr>
      <w:r w:rsidRPr="00793478">
        <w:t>Среди получателей МЗП преобладают женщины</w:t>
      </w:r>
      <w:r>
        <w:t xml:space="preserve">, </w:t>
      </w:r>
      <w:r w:rsidRPr="00793478">
        <w:t>чьи возможности на рынке труда остаются более слабыми по сравнению с мужчинами</w:t>
      </w:r>
      <w:r>
        <w:t xml:space="preserve">, </w:t>
      </w:r>
      <w:r w:rsidRPr="00793478">
        <w:t>особенно на рабочих местах с большой долей физического труда – уделом низкоквалифицированных рабочих. Доля женщин в выборке колеблется от 49 до 65 %</w:t>
      </w:r>
      <w:r>
        <w:t xml:space="preserve">, </w:t>
      </w:r>
      <w:r w:rsidRPr="00793478">
        <w:t xml:space="preserve">в референтной группе — от 53 до 54 %. При этом начиная с </w:t>
      </w:r>
      <w:smartTag w:uri="urn:schemas-microsoft-com:office:smarttags" w:element="metricconverter">
        <w:smartTagPr>
          <w:attr w:name="ProductID" w:val="2005 г"/>
        </w:smartTagPr>
        <w:r w:rsidRPr="00793478">
          <w:t>2005 г</w:t>
        </w:r>
      </w:smartTag>
      <w:r w:rsidRPr="00793478">
        <w:t>. доля женщин только повышается.</w:t>
      </w:r>
    </w:p>
    <w:p w:rsidR="00E053DB" w:rsidRPr="00793478" w:rsidRDefault="00E053DB" w:rsidP="00E053DB">
      <w:pPr>
        <w:spacing w:before="120"/>
        <w:ind w:firstLine="567"/>
        <w:jc w:val="both"/>
      </w:pPr>
      <w:r w:rsidRPr="00793478">
        <w:t>Распределение получателей МЗП по возрасту в целом соответствует распределению работников в референтной группе</w:t>
      </w:r>
      <w:r>
        <w:t xml:space="preserve">, </w:t>
      </w:r>
      <w:r w:rsidRPr="00793478">
        <w:t>что не указывает на уязвимость отдельных возрастных когорт. Доля работников до 25 лет составляет 12–15 % (12–14 % в референтной группе)</w:t>
      </w:r>
      <w:r>
        <w:t xml:space="preserve">, </w:t>
      </w:r>
      <w:r w:rsidRPr="00793478">
        <w:t>работников предпенсионного и пенсионного возраста (55–72 лет) — от 8 до 20 % в группе (1) и 9–11 % в референтной группе. В соответствии с предсказаниями теоретических моделей и эмпирическими исследованиями молодежь и в меньшей степени старшая возрастная группа сильнее всего затрагиваются действием института МЗП. Российский рынок труда этого не демонстрирует</w:t>
      </w:r>
      <w:r>
        <w:t xml:space="preserve">, </w:t>
      </w:r>
      <w:r w:rsidRPr="00793478">
        <w:t xml:space="preserve">что может объясняться спецификой связи между возрастом и интенсивностью накопления человеческого капитала. </w:t>
      </w:r>
    </w:p>
    <w:p w:rsidR="00E053DB" w:rsidRPr="00793478" w:rsidRDefault="00E053DB" w:rsidP="00E053DB">
      <w:pPr>
        <w:spacing w:before="120"/>
        <w:ind w:firstLine="567"/>
        <w:jc w:val="both"/>
      </w:pPr>
      <w:r w:rsidRPr="00793478">
        <w:t>Получатели МЗП сосредоточены в низкодоходных семьях</w:t>
      </w:r>
      <w:r>
        <w:t xml:space="preserve">, </w:t>
      </w:r>
      <w:r w:rsidRPr="00793478">
        <w:t>что свидетельствует о денежных мотивах выхода на рынок труда индивидов</w:t>
      </w:r>
      <w:r>
        <w:t xml:space="preserve">, </w:t>
      </w:r>
      <w:r w:rsidRPr="00793478">
        <w:t>не обладающих значительным человеческим капиталом. Среднедушевые доходы в домашнем хозяйстве работников — получателей МЗП более чем вполовину ниже</w:t>
      </w:r>
      <w:r>
        <w:t xml:space="preserve">, </w:t>
      </w:r>
      <w:r w:rsidRPr="00793478">
        <w:t>чем в семьях основной группы работников в 2003–2004 и 2007 гг. В 2005 и 2006 гг. эти доходы ниже на 40 и 35 % соответственно.</w:t>
      </w:r>
    </w:p>
    <w:p w:rsidR="00E053DB" w:rsidRPr="00793478" w:rsidRDefault="00E053DB" w:rsidP="00E053DB">
      <w:pPr>
        <w:spacing w:before="120"/>
        <w:ind w:firstLine="567"/>
        <w:jc w:val="both"/>
      </w:pPr>
      <w:r w:rsidRPr="00793478">
        <w:t>Наконец</w:t>
      </w:r>
      <w:r>
        <w:t xml:space="preserve">, </w:t>
      </w:r>
      <w:r w:rsidRPr="00793478">
        <w:t>наибольшая доля получателей МЗП сосредоточена в регионах с низким уровнем развития рынка труда: 54–70 % таких работников сосредоточены в сельской местности (20–21 % в референтной группе)</w:t>
      </w:r>
      <w:r>
        <w:t xml:space="preserve">, </w:t>
      </w:r>
      <w:r w:rsidRPr="00793478">
        <w:t>напротив</w:t>
      </w:r>
      <w:r>
        <w:t xml:space="preserve">, </w:t>
      </w:r>
      <w:r w:rsidRPr="00793478">
        <w:t>в областных центрах лишь 14–23 % (45–47 % в референтной группе). Наблюдения подтверждают значительное влияние структурных характеристик локальных рынков труда на возможности работников.</w:t>
      </w:r>
    </w:p>
    <w:p w:rsidR="00E053DB" w:rsidRPr="00793478" w:rsidRDefault="00E053DB" w:rsidP="00E053DB">
      <w:pPr>
        <w:spacing w:before="120"/>
        <w:ind w:firstLine="567"/>
        <w:jc w:val="both"/>
      </w:pPr>
      <w:r w:rsidRPr="00793478">
        <w:t>От 25 до 40 % получателей МЗП являются неквалифицированными работниками по классификации профессий. Вторая по величине группа — операторы машин</w:t>
      </w:r>
      <w:r>
        <w:t xml:space="preserve">, </w:t>
      </w:r>
      <w:r w:rsidRPr="00793478">
        <w:t>работники сборочных производств</w:t>
      </w:r>
      <w:r>
        <w:t xml:space="preserve">, </w:t>
      </w:r>
      <w:r w:rsidRPr="00793478">
        <w:t>доля которых колеблется от 17 до 27 %. Доля работников сферы услуг и торговли среди получателей МЗП составляет 5–19 % в разные годы. Доля работников — получателей МЗП среди специалистов высшего и среднего уровня квалификации</w:t>
      </w:r>
      <w:r>
        <w:t xml:space="preserve">, </w:t>
      </w:r>
      <w:r w:rsidRPr="00793478">
        <w:t>производственных рабочих систематически меньше в сравнении с основной группой работников.</w:t>
      </w:r>
    </w:p>
    <w:p w:rsidR="00E053DB" w:rsidRPr="00793478" w:rsidRDefault="00E053DB" w:rsidP="00E053DB">
      <w:pPr>
        <w:spacing w:before="120"/>
        <w:ind w:firstLine="567"/>
        <w:jc w:val="both"/>
      </w:pPr>
      <w:r w:rsidRPr="00793478">
        <w:t>Получатели МЗП заняты преимущественно в сельском хозяйстве (27–51 %) респондентов по сравнению с 4–6 % в референтной группе. Аграрный сектор</w:t>
      </w:r>
      <w:r>
        <w:t xml:space="preserve">, </w:t>
      </w:r>
      <w:r w:rsidRPr="00793478">
        <w:t>по опыту других стран</w:t>
      </w:r>
      <w:r>
        <w:t xml:space="preserve">, </w:t>
      </w:r>
      <w:r w:rsidRPr="00793478">
        <w:t>традиционно включает значительную долю работников с минимальной ставкой заработной платы</w:t>
      </w:r>
      <w:r>
        <w:t xml:space="preserve">, </w:t>
      </w:r>
      <w:r w:rsidRPr="00793478">
        <w:t>поскольку предполагает наименее квалифицированный труд. На втором месте — сфера услуг (41–62 %)</w:t>
      </w:r>
      <w:r>
        <w:t xml:space="preserve">, </w:t>
      </w:r>
      <w:r w:rsidRPr="00793478">
        <w:t>что меньше</w:t>
      </w:r>
      <w:r>
        <w:t xml:space="preserve">, </w:t>
      </w:r>
      <w:r w:rsidRPr="00793478">
        <w:t>чем для остальных работников</w:t>
      </w:r>
      <w:r>
        <w:t xml:space="preserve">, </w:t>
      </w:r>
      <w:r w:rsidRPr="00793478">
        <w:t>62–64 % которых заняты в этом секторе. Реже всего работники</w:t>
      </w:r>
      <w:r>
        <w:t xml:space="preserve">, </w:t>
      </w:r>
      <w:r w:rsidRPr="00793478">
        <w:t>получающие доход на уровне МЗП</w:t>
      </w:r>
      <w:r>
        <w:t xml:space="preserve">, </w:t>
      </w:r>
      <w:r w:rsidRPr="00793478">
        <w:t>встречаются в промышленности (5–14 %) по сравнению с основной группой работников (29–32 %).</w:t>
      </w:r>
    </w:p>
    <w:p w:rsidR="00E053DB" w:rsidRPr="00793478" w:rsidRDefault="00E053DB" w:rsidP="00E053DB">
      <w:pPr>
        <w:spacing w:before="120"/>
        <w:ind w:firstLine="567"/>
        <w:jc w:val="both"/>
      </w:pPr>
      <w:r w:rsidRPr="00793478">
        <w:t>Таким образом</w:t>
      </w:r>
      <w:r>
        <w:t xml:space="preserve">, </w:t>
      </w:r>
      <w:r w:rsidRPr="00793478">
        <w:t>распределение получателей МЗП в России в целом соответствует ситуации в других странах и отражает распределение заработных плат и квалификационных групп работников в экономике. Российский институт МЗП функционирует и охватывает работников именно в низкоквалифицированных и малооплачиваемых сегментах рынка труда — сельском хозяйстве и сфере услуг.</w:t>
      </w:r>
    </w:p>
    <w:p w:rsidR="00E053DB" w:rsidRPr="00FF090F" w:rsidRDefault="00E053DB" w:rsidP="00E053DB">
      <w:pPr>
        <w:spacing w:before="120"/>
        <w:jc w:val="center"/>
        <w:rPr>
          <w:b/>
          <w:sz w:val="28"/>
        </w:rPr>
      </w:pPr>
      <w:r w:rsidRPr="00FF090F">
        <w:rPr>
          <w:b/>
          <w:sz w:val="28"/>
        </w:rPr>
        <w:t>Оценка вероятности попадания работников в группу получателей МЗП</w:t>
      </w:r>
    </w:p>
    <w:p w:rsidR="00E053DB" w:rsidRPr="00793478" w:rsidRDefault="00E053DB" w:rsidP="00E053DB">
      <w:pPr>
        <w:spacing w:before="120"/>
        <w:ind w:firstLine="567"/>
        <w:jc w:val="both"/>
      </w:pPr>
      <w:r w:rsidRPr="00793478">
        <w:t>Чтобы ответить на вопрос</w:t>
      </w:r>
      <w:r>
        <w:t xml:space="preserve">, </w:t>
      </w:r>
      <w:r w:rsidRPr="00793478">
        <w:t>какие именно факторы — социально-демографические</w:t>
      </w:r>
      <w:r>
        <w:t xml:space="preserve">, </w:t>
      </w:r>
      <w:r w:rsidRPr="00793478">
        <w:t>количество накопленного человеческого капитала или занятость на предприятиях конкретных типов – оказывают наибольшее влияние на вероятность получения минимальной заработной платы</w:t>
      </w:r>
      <w:r>
        <w:t xml:space="preserve">, </w:t>
      </w:r>
      <w:r w:rsidRPr="00793478">
        <w:t>оценивалась вероятностная Probit-модель. В качестве объясняющих переменных использовались ключевые индивидуальные характеристики (пол</w:t>
      </w:r>
      <w:r>
        <w:t xml:space="preserve">, </w:t>
      </w:r>
      <w:r w:rsidRPr="00793478">
        <w:t>возраст</w:t>
      </w:r>
      <w:r>
        <w:t xml:space="preserve">, </w:t>
      </w:r>
      <w:r w:rsidRPr="00793478">
        <w:t>семейное положение</w:t>
      </w:r>
      <w:r>
        <w:t xml:space="preserve">, </w:t>
      </w:r>
      <w:r w:rsidRPr="00793478">
        <w:t>уровень образования</w:t>
      </w:r>
      <w:r>
        <w:t xml:space="preserve">, </w:t>
      </w:r>
      <w:r w:rsidRPr="00793478">
        <w:t>наличие источников нетрудового дохода</w:t>
      </w:r>
      <w:r>
        <w:t xml:space="preserve">, </w:t>
      </w:r>
      <w:r w:rsidRPr="00793478">
        <w:t>тип и географическое положение населенного пункта</w:t>
      </w:r>
      <w:r>
        <w:t xml:space="preserve">, </w:t>
      </w:r>
      <w:r w:rsidRPr="00793478">
        <w:t>в котором проживает индивид)</w:t>
      </w:r>
      <w:r>
        <w:t xml:space="preserve">, </w:t>
      </w:r>
      <w:r w:rsidRPr="00793478">
        <w:t>характеристики занятости (профессиональная группа</w:t>
      </w:r>
      <w:r>
        <w:t xml:space="preserve">, </w:t>
      </w:r>
      <w:r w:rsidRPr="00793478">
        <w:t>длительность специфического стажа</w:t>
      </w:r>
      <w:r>
        <w:t xml:space="preserve">, </w:t>
      </w:r>
      <w:r w:rsidRPr="00793478">
        <w:t>официальность занятости</w:t>
      </w:r>
      <w:r>
        <w:t xml:space="preserve">, </w:t>
      </w:r>
      <w:r w:rsidRPr="00793478">
        <w:t>тип собственности компаний).</w:t>
      </w:r>
    </w:p>
    <w:p w:rsidR="00E053DB" w:rsidRPr="00793478" w:rsidRDefault="00E053DB" w:rsidP="00E053DB">
      <w:pPr>
        <w:spacing w:before="120"/>
        <w:ind w:firstLine="567"/>
        <w:jc w:val="both"/>
      </w:pPr>
      <w:r w:rsidRPr="00793478">
        <w:t>Исследование показало</w:t>
      </w:r>
      <w:r>
        <w:t xml:space="preserve">, </w:t>
      </w:r>
      <w:r w:rsidRPr="00793478">
        <w:t>что вероятность получать заработную плату на уровне минимальной нелинейно увеличивается с возрастом работника. Для женщин вероятность получать МЗП выше</w:t>
      </w:r>
      <w:r>
        <w:t xml:space="preserve">, </w:t>
      </w:r>
      <w:r w:rsidRPr="00793478">
        <w:t xml:space="preserve">чем для мужчин. </w:t>
      </w:r>
    </w:p>
    <w:p w:rsidR="00E053DB" w:rsidRPr="00793478" w:rsidRDefault="00E053DB" w:rsidP="00E053DB">
      <w:pPr>
        <w:spacing w:before="120"/>
        <w:ind w:firstLine="567"/>
        <w:jc w:val="both"/>
      </w:pPr>
      <w:r w:rsidRPr="00793478">
        <w:t>Среди профессиональных групп отрицательное влияние на вероятность попасть в группу получателей МЗП оказывает наличие высшей квалификации специалиста. Положительные значимые коэффициенты отмечены при переменных</w:t>
      </w:r>
      <w:r>
        <w:t xml:space="preserve">, </w:t>
      </w:r>
      <w:r w:rsidRPr="00793478">
        <w:t>отражающих профессиональную принадлежность к торговле и сфере услуг</w:t>
      </w:r>
      <w:r>
        <w:t xml:space="preserve">, </w:t>
      </w:r>
      <w:r w:rsidRPr="00793478">
        <w:t>сельскому хозяйству</w:t>
      </w:r>
      <w:r>
        <w:t xml:space="preserve">, </w:t>
      </w:r>
      <w:r w:rsidRPr="00793478">
        <w:t>операторам машин и сборочных производств</w:t>
      </w:r>
      <w:r>
        <w:t xml:space="preserve">, </w:t>
      </w:r>
      <w:r w:rsidRPr="00793478">
        <w:t>неквалифицированным работникам. Это также подтверждает сделанные ранее выводы о влиянии уровня человеческого капитала и занятости в низкоквалифицированных и низкооплачиваемых секторах рынка труда. Длительность специфического стажа достоверно влияет отрицательно</w:t>
      </w:r>
      <w:r>
        <w:t xml:space="preserve">, </w:t>
      </w:r>
      <w:r w:rsidRPr="00793478">
        <w:t>что также отражает низкий уровень человеческого капитала МЗП-работников по отношению к остальным занятым на конкретных предприятиях. Государственная форма собственности влияет положительно</w:t>
      </w:r>
      <w:r>
        <w:t xml:space="preserve">, </w:t>
      </w:r>
      <w:r w:rsidRPr="00793478">
        <w:t>что указывает как на большое количество рабочих мест с минимальной заработной платой в бюджетном секторе</w:t>
      </w:r>
      <w:r>
        <w:t xml:space="preserve">, </w:t>
      </w:r>
      <w:r w:rsidRPr="00793478">
        <w:t>так и</w:t>
      </w:r>
      <w:r>
        <w:t xml:space="preserve">, </w:t>
      </w:r>
      <w:r w:rsidRPr="00793478">
        <w:t>возможно</w:t>
      </w:r>
      <w:r>
        <w:t xml:space="preserve">, </w:t>
      </w:r>
      <w:r w:rsidRPr="00793478">
        <w:t>на более полное соблюдение трудового законодательства в нем.</w:t>
      </w:r>
    </w:p>
    <w:p w:rsidR="00E053DB" w:rsidRPr="00793478" w:rsidRDefault="00E053DB" w:rsidP="00E053DB">
      <w:pPr>
        <w:spacing w:before="120"/>
        <w:ind w:firstLine="567"/>
        <w:jc w:val="both"/>
      </w:pPr>
      <w:r w:rsidRPr="00793478">
        <w:t>Получение пенсии как источника нетрудового дохода</w:t>
      </w:r>
      <w:r>
        <w:t xml:space="preserve">, </w:t>
      </w:r>
      <w:r w:rsidRPr="00793478">
        <w:t>наличие профессионального и высшего образования достоверно влияют отрицательно</w:t>
      </w:r>
      <w:r>
        <w:t xml:space="preserve">, </w:t>
      </w:r>
      <w:r w:rsidRPr="00793478">
        <w:t xml:space="preserve">что подтверждает теоретические предположения неоклассической модели предложения труда и не указывает на какие-либо неденежные факторы выхода на рынок труда по минимальной ставке зарплаты. </w:t>
      </w:r>
    </w:p>
    <w:p w:rsidR="00E053DB" w:rsidRPr="00793478" w:rsidRDefault="00E053DB" w:rsidP="00E053DB">
      <w:pPr>
        <w:spacing w:before="120"/>
        <w:ind w:firstLine="567"/>
        <w:jc w:val="both"/>
      </w:pPr>
      <w:r w:rsidRPr="00793478">
        <w:t>На вероятность получать МЗП проживание в областных центрах влияет негативно</w:t>
      </w:r>
      <w:r>
        <w:t xml:space="preserve">, </w:t>
      </w:r>
      <w:r w:rsidRPr="00793478">
        <w:t>а проживание в сельской местности — позитивно. Среди региональных переменных оказываются значимы Москва и Санкт-Петербург</w:t>
      </w:r>
      <w:r>
        <w:t xml:space="preserve">, </w:t>
      </w:r>
      <w:r w:rsidRPr="00793478">
        <w:t>а также Северо-Запад (отрицательное влияние по отношению к региону Северного Кавказа). Эти результаты подтверждают сделанные наблюдения о влиянии структуры и уровня развития локальных рынков труда на возможности работников и уровень заработных плат.</w:t>
      </w:r>
    </w:p>
    <w:p w:rsidR="00E053DB" w:rsidRPr="00793478" w:rsidRDefault="00E053DB" w:rsidP="00E053DB">
      <w:pPr>
        <w:spacing w:before="120"/>
        <w:ind w:firstLine="567"/>
        <w:jc w:val="both"/>
      </w:pPr>
      <w:r w:rsidRPr="00793478">
        <w:t xml:space="preserve">Также значим период наблюдения: в </w:t>
      </w:r>
      <w:smartTag w:uri="urn:schemas-microsoft-com:office:smarttags" w:element="metricconverter">
        <w:smartTagPr>
          <w:attr w:name="ProductID" w:val="2007 г"/>
        </w:smartTagPr>
        <w:r w:rsidRPr="00793478">
          <w:t>2007 г</w:t>
        </w:r>
      </w:smartTag>
      <w:r w:rsidRPr="00793478">
        <w:t>. риск попадания в число получателей МЗП был существенно выше</w:t>
      </w:r>
      <w:r>
        <w:t xml:space="preserve">, </w:t>
      </w:r>
      <w:r w:rsidRPr="00793478">
        <w:t xml:space="preserve">чем в другие годы. Это объясняется существенным увеличением размеров МЗП в </w:t>
      </w:r>
      <w:smartTag w:uri="urn:schemas-microsoft-com:office:smarttags" w:element="metricconverter">
        <w:smartTagPr>
          <w:attr w:name="ProductID" w:val="2007 г"/>
        </w:smartTagPr>
        <w:r w:rsidRPr="00793478">
          <w:t>2007 г</w:t>
        </w:r>
      </w:smartTag>
      <w:r w:rsidRPr="00793478">
        <w:t>. и соответственно значительным расширением группы ее получателей. Опыт других стран также подтверждает</w:t>
      </w:r>
      <w:r>
        <w:t xml:space="preserve">, </w:t>
      </w:r>
      <w:r w:rsidRPr="00793478">
        <w:t>что резкий рост ставки МЗП приводит к более масштабным эффектам</w:t>
      </w:r>
      <w:r>
        <w:t xml:space="preserve">, </w:t>
      </w:r>
      <w:r w:rsidRPr="00793478">
        <w:t>чем плавное повышение.</w:t>
      </w:r>
    </w:p>
    <w:p w:rsidR="00E053DB" w:rsidRPr="00FF090F" w:rsidRDefault="00E053DB" w:rsidP="00E053DB">
      <w:pPr>
        <w:spacing w:before="120"/>
        <w:jc w:val="center"/>
        <w:rPr>
          <w:b/>
          <w:sz w:val="28"/>
        </w:rPr>
      </w:pPr>
      <w:r w:rsidRPr="00FF090F">
        <w:rPr>
          <w:b/>
          <w:sz w:val="28"/>
        </w:rPr>
        <w:t>Заключение</w:t>
      </w:r>
    </w:p>
    <w:p w:rsidR="00E053DB" w:rsidRPr="00793478" w:rsidRDefault="00E053DB" w:rsidP="00E053DB">
      <w:pPr>
        <w:spacing w:before="120"/>
        <w:ind w:firstLine="567"/>
        <w:jc w:val="both"/>
      </w:pPr>
      <w:r w:rsidRPr="00793478">
        <w:t>Минимальная заработная плата в России в последние годы оказывает усиливающееся влияние на рынок труда в связи с резким ростом ставки МРОТ: за последние четыре года номинальная ставка выросла более чем в пять раз. Данные Российского мониторинга экономического положения и здоровья населения показывают</w:t>
      </w:r>
      <w:r>
        <w:t xml:space="preserve">, </w:t>
      </w:r>
      <w:r w:rsidRPr="00793478">
        <w:t xml:space="preserve">что в репрезентативной выборке за период с 2006 по </w:t>
      </w:r>
      <w:smartTag w:uri="urn:schemas-microsoft-com:office:smarttags" w:element="metricconverter">
        <w:smartTagPr>
          <w:attr w:name="ProductID" w:val="2007 г"/>
        </w:smartTagPr>
        <w:r w:rsidRPr="00793478">
          <w:t>2007 г</w:t>
        </w:r>
      </w:smartTag>
      <w:r w:rsidRPr="00793478">
        <w:t>. доля получателей МЗП выросла более чем в три раза — с 1</w:t>
      </w:r>
      <w:r>
        <w:t xml:space="preserve">, </w:t>
      </w:r>
      <w:r w:rsidRPr="00793478">
        <w:t>2 до 4</w:t>
      </w:r>
      <w:r>
        <w:t xml:space="preserve">, </w:t>
      </w:r>
      <w:r w:rsidRPr="00793478">
        <w:t xml:space="preserve">3 % российских работников. </w:t>
      </w:r>
    </w:p>
    <w:p w:rsidR="00E053DB" w:rsidRPr="00793478" w:rsidRDefault="00E053DB" w:rsidP="00E053DB">
      <w:pPr>
        <w:spacing w:before="120"/>
        <w:ind w:firstLine="567"/>
        <w:jc w:val="both"/>
      </w:pPr>
      <w:r w:rsidRPr="00793478">
        <w:t>Проведенный анализ выявил</w:t>
      </w:r>
      <w:r>
        <w:t xml:space="preserve">, </w:t>
      </w:r>
      <w:r w:rsidRPr="00793478">
        <w:t>какие характеристики прежде всего отличают получателей МЗП от основной массы работников: это низкий уровень образования</w:t>
      </w:r>
      <w:r>
        <w:t xml:space="preserve">, </w:t>
      </w:r>
      <w:r w:rsidRPr="00793478">
        <w:t>неквалифицированная работа</w:t>
      </w:r>
      <w:r>
        <w:t xml:space="preserve">, </w:t>
      </w:r>
      <w:r w:rsidRPr="00793478">
        <w:t>бедные семьи и проживание в сельской местности.</w:t>
      </w:r>
    </w:p>
    <w:p w:rsidR="00E053DB" w:rsidRPr="00793478" w:rsidRDefault="00E053DB" w:rsidP="00E053DB">
      <w:pPr>
        <w:spacing w:before="120"/>
        <w:ind w:firstLine="567"/>
        <w:jc w:val="both"/>
      </w:pPr>
      <w:r w:rsidRPr="00793478">
        <w:t>Шансы оказаться в наиболее уязвимой группе работников и трудиться за минимальную заработную плату увеличиваются с возрастом. Они более высоки у женщин</w:t>
      </w:r>
      <w:r>
        <w:t xml:space="preserve">, </w:t>
      </w:r>
      <w:r w:rsidRPr="00793478">
        <w:t>у обладающих низкой квалификацией и коротким специфическим стажем</w:t>
      </w:r>
      <w:r>
        <w:t xml:space="preserve">, </w:t>
      </w:r>
      <w:r w:rsidRPr="00793478">
        <w:t>занятых на государственных предприятиях. Наличие нетрудовых доходов и проживание в областных центрах и на экономически развитых территориях снижает вероятность получения МЗП. Чем выше ставка МЗП и чем стремительнее ее рост</w:t>
      </w:r>
      <w:r>
        <w:t xml:space="preserve">, </w:t>
      </w:r>
      <w:r w:rsidRPr="00793478">
        <w:t>тем большее количество работников она охватывает</w:t>
      </w:r>
      <w:r>
        <w:t xml:space="preserve">, </w:t>
      </w:r>
      <w:r w:rsidRPr="00793478">
        <w:t>не вызывая сжатия сегмента получателей минимальной заработной платы в силу снижения спроса на труд.</w:t>
      </w:r>
    </w:p>
    <w:p w:rsidR="00E053DB" w:rsidRPr="00FF090F" w:rsidRDefault="00E053DB" w:rsidP="00E053DB">
      <w:pPr>
        <w:spacing w:before="120"/>
        <w:jc w:val="center"/>
        <w:rPr>
          <w:b/>
          <w:sz w:val="28"/>
        </w:rPr>
      </w:pPr>
      <w:r w:rsidRPr="00FF090F">
        <w:rPr>
          <w:b/>
          <w:sz w:val="28"/>
        </w:rPr>
        <w:t>Примечания</w:t>
      </w:r>
    </w:p>
    <w:p w:rsidR="00E053DB" w:rsidRPr="00793478" w:rsidRDefault="00E053DB" w:rsidP="00E053DB">
      <w:pPr>
        <w:spacing w:before="120"/>
        <w:ind w:firstLine="567"/>
        <w:jc w:val="both"/>
      </w:pPr>
      <w:r w:rsidRPr="00793478">
        <w:t>1 Cогласно российскому законодательству минимальный размер оплаты труда (МРОТ) применяется для регулирования оплаты труда</w:t>
      </w:r>
      <w:r>
        <w:t xml:space="preserve">, </w:t>
      </w:r>
      <w:r w:rsidRPr="00793478">
        <w:t xml:space="preserve">а также для определения размеров пособий по временной нетрудоспособности. </w:t>
      </w:r>
    </w:p>
    <w:p w:rsidR="00E053DB" w:rsidRPr="00FF090F" w:rsidRDefault="00E053DB" w:rsidP="00E053DB">
      <w:pPr>
        <w:spacing w:before="120"/>
        <w:jc w:val="center"/>
        <w:rPr>
          <w:b/>
          <w:sz w:val="28"/>
        </w:rPr>
      </w:pPr>
      <w:r w:rsidRPr="00FF090F">
        <w:rPr>
          <w:b/>
          <w:sz w:val="28"/>
        </w:rPr>
        <w:t>Список литературы</w:t>
      </w:r>
    </w:p>
    <w:p w:rsidR="00E053DB" w:rsidRPr="00793478" w:rsidRDefault="00E053DB" w:rsidP="00E053DB">
      <w:pPr>
        <w:spacing w:before="120"/>
        <w:ind w:firstLine="567"/>
        <w:jc w:val="both"/>
        <w:rPr>
          <w:lang w:val="en-US"/>
        </w:rPr>
      </w:pPr>
      <w:r w:rsidRPr="00793478">
        <w:t>1. Вишневская Н. Т. Минимальная заработная плата: мировой опыт и российская практика // Заработная плата в России: эволюция и дифференциация: моногр. / под ред. В</w:t>
      </w:r>
      <w:r w:rsidRPr="00793478">
        <w:rPr>
          <w:lang w:val="en-US"/>
        </w:rPr>
        <w:t xml:space="preserve">. </w:t>
      </w:r>
      <w:r w:rsidRPr="00793478">
        <w:t>Е</w:t>
      </w:r>
      <w:r w:rsidRPr="00793478">
        <w:rPr>
          <w:lang w:val="en-US"/>
        </w:rPr>
        <w:t xml:space="preserve">. </w:t>
      </w:r>
      <w:r w:rsidRPr="00793478">
        <w:t>Гимпельсона</w:t>
      </w:r>
      <w:r w:rsidRPr="00793478">
        <w:rPr>
          <w:lang w:val="en-US"/>
        </w:rPr>
        <w:t xml:space="preserve">, </w:t>
      </w:r>
      <w:r w:rsidRPr="00793478">
        <w:t>Р</w:t>
      </w:r>
      <w:r w:rsidRPr="00793478">
        <w:rPr>
          <w:lang w:val="en-US"/>
        </w:rPr>
        <w:t xml:space="preserve">. </w:t>
      </w:r>
      <w:r w:rsidRPr="00793478">
        <w:t>И</w:t>
      </w:r>
      <w:r w:rsidRPr="00793478">
        <w:rPr>
          <w:lang w:val="en-US"/>
        </w:rPr>
        <w:t xml:space="preserve">. </w:t>
      </w:r>
      <w:r w:rsidRPr="00793478">
        <w:t>Капелюшникова</w:t>
      </w:r>
      <w:r w:rsidRPr="00793478">
        <w:rPr>
          <w:lang w:val="en-US"/>
        </w:rPr>
        <w:t xml:space="preserve">. </w:t>
      </w:r>
      <w:r w:rsidRPr="00793478">
        <w:t>М</w:t>
      </w:r>
      <w:r w:rsidRPr="00793478">
        <w:rPr>
          <w:lang w:val="en-US"/>
        </w:rPr>
        <w:t xml:space="preserve">., 2007. </w:t>
      </w:r>
      <w:r w:rsidRPr="00793478">
        <w:t>С</w:t>
      </w:r>
      <w:r w:rsidRPr="00793478">
        <w:rPr>
          <w:lang w:val="en-US"/>
        </w:rPr>
        <w:t xml:space="preserve">. 141–197. </w:t>
      </w:r>
    </w:p>
    <w:p w:rsidR="00E053DB" w:rsidRPr="00793478" w:rsidRDefault="00E053DB" w:rsidP="00E053DB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 xml:space="preserve">2. Abowd J., Kramarz F., Margolis D. Minimum Wages and Employment in </w:t>
      </w:r>
      <w:smartTag w:uri="urn:schemas-microsoft-com:office:smarttags" w:element="country-region">
        <w:r w:rsidRPr="00793478">
          <w:rPr>
            <w:lang w:val="en-US"/>
          </w:rPr>
          <w:t>France</w:t>
        </w:r>
      </w:smartTag>
      <w:r w:rsidRPr="00793478">
        <w:rPr>
          <w:lang w:val="en-US"/>
        </w:rPr>
        <w:t xml:space="preserve"> and the </w:t>
      </w:r>
      <w:smartTag w:uri="urn:schemas-microsoft-com:office:smarttags" w:element="country-region">
        <w:smartTag w:uri="urn:schemas-microsoft-com:office:smarttags" w:element="place">
          <w:r w:rsidRPr="00793478">
            <w:rPr>
              <w:lang w:val="en-US"/>
            </w:rPr>
            <w:t>United States</w:t>
          </w:r>
        </w:smartTag>
      </w:smartTag>
      <w:r w:rsidRPr="00793478">
        <w:rPr>
          <w:lang w:val="en-US"/>
        </w:rPr>
        <w:t xml:space="preserve"> // NBER working paper. 1999. No. 6996.</w:t>
      </w:r>
    </w:p>
    <w:p w:rsidR="00E053DB" w:rsidRPr="00793478" w:rsidRDefault="00E053DB" w:rsidP="00E053DB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 xml:space="preserve">3. Brown C. Minimum Wages, Employment, And the Distribution of Income // </w:t>
      </w:r>
      <w:r w:rsidRPr="00793478">
        <w:t>Т</w:t>
      </w:r>
      <w:r w:rsidRPr="00793478">
        <w:rPr>
          <w:lang w:val="en-US"/>
        </w:rPr>
        <w:t xml:space="preserve">he Handbook of Labor Economics / eds. O. Ashenfelter, D. Card. Elsevier, 1999. P. 2101–2163. </w:t>
      </w:r>
    </w:p>
    <w:p w:rsidR="00E053DB" w:rsidRPr="00793478" w:rsidRDefault="00E053DB" w:rsidP="00E053DB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 xml:space="preserve">4. Brown C., </w:t>
      </w:r>
      <w:smartTag w:uri="urn:schemas-microsoft-com:office:smarttags" w:element="City">
        <w:smartTag w:uri="urn:schemas-microsoft-com:office:smarttags" w:element="place">
          <w:r w:rsidRPr="00793478">
            <w:rPr>
              <w:lang w:val="en-US"/>
            </w:rPr>
            <w:t>Gilroy</w:t>
          </w:r>
        </w:smartTag>
      </w:smartTag>
      <w:r w:rsidRPr="00793478">
        <w:rPr>
          <w:lang w:val="en-US"/>
        </w:rPr>
        <w:t xml:space="preserve"> C., Kohen A. The Effect of the Minimum Wage on Employment and Unemployment // J. of Economic Literature. 1982. Vol. 20, No. 2. P. 487–528.</w:t>
      </w:r>
    </w:p>
    <w:p w:rsidR="00E053DB" w:rsidRPr="00793478" w:rsidRDefault="00E053DB" w:rsidP="00E053DB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 xml:space="preserve">5. Card D., Krueger A. Minimum Wages and Employment: A Case Study of the Fast-Food Industry in </w:t>
      </w:r>
      <w:smartTag w:uri="urn:schemas-microsoft-com:office:smarttags" w:element="State">
        <w:r w:rsidRPr="00793478">
          <w:rPr>
            <w:lang w:val="en-US"/>
          </w:rPr>
          <w:t>New Jersey</w:t>
        </w:r>
      </w:smartTag>
      <w:r w:rsidRPr="00793478">
        <w:rPr>
          <w:lang w:val="en-US"/>
        </w:rPr>
        <w:t xml:space="preserve"> and </w:t>
      </w:r>
      <w:smartTag w:uri="urn:schemas-microsoft-com:office:smarttags" w:element="State">
        <w:r w:rsidRPr="00793478">
          <w:rPr>
            <w:lang w:val="en-US"/>
          </w:rPr>
          <w:t>Pennsylvania</w:t>
        </w:r>
      </w:smartTag>
      <w:r w:rsidRPr="00793478">
        <w:rPr>
          <w:lang w:val="en-US"/>
        </w:rPr>
        <w:t xml:space="preserve"> // American Economic Rev. 1994. Vol. 84, No. 4. P. 772–793. </w:t>
      </w:r>
    </w:p>
    <w:p w:rsidR="00E053DB" w:rsidRPr="00793478" w:rsidRDefault="00E053DB" w:rsidP="00E053DB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>6. Draca M., Machin S., Van Reenen J. Minimum Wages and Firm Profitability // IZA Discussion Paper. 2006. No. 1913.</w:t>
      </w:r>
    </w:p>
    <w:p w:rsidR="00E053DB" w:rsidRPr="00793478" w:rsidRDefault="00E053DB" w:rsidP="00E053DB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>7. Evan W. E., Macpherson D. A. The wage and employment dynamics of minimum wage workers // Southern Economic J. 2003. Vol. 69. P. 676–690.</w:t>
      </w:r>
    </w:p>
    <w:p w:rsidR="00E053DB" w:rsidRPr="00793478" w:rsidRDefault="00E053DB" w:rsidP="00E053DB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>8. Neumark D., Wascher W. Minimum Wages, the Earned Income Tax Credit, and Employment: Evidence from the Post-Welfare Reform Era // NBER Working Paper. 2007. No. 12915.</w:t>
      </w:r>
    </w:p>
    <w:p w:rsidR="00E053DB" w:rsidRPr="00793478" w:rsidRDefault="00E053DB" w:rsidP="00E053DB">
      <w:pPr>
        <w:spacing w:before="120"/>
        <w:ind w:firstLine="567"/>
        <w:jc w:val="both"/>
      </w:pPr>
      <w:r w:rsidRPr="00793478">
        <w:rPr>
          <w:lang w:val="en-US"/>
        </w:rPr>
        <w:t xml:space="preserve">9. Smith R. E., Vavrichek B. The wage mobility of minimum wage workers // Industrial and Labor Relations Review. </w:t>
      </w:r>
      <w:r w:rsidRPr="00793478">
        <w:t>1992. Vol. 46. P. 82–88.</w:t>
      </w:r>
    </w:p>
    <w:p w:rsidR="00811DD4" w:rsidRDefault="00811DD4">
      <w:bookmarkStart w:id="0" w:name="_GoBack"/>
      <w:bookmarkEnd w:id="0"/>
    </w:p>
    <w:sectPr w:rsidR="00811DD4" w:rsidSect="00811DD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53DB"/>
    <w:rsid w:val="001A35F6"/>
    <w:rsid w:val="006419BF"/>
    <w:rsid w:val="00793478"/>
    <w:rsid w:val="00811DD4"/>
    <w:rsid w:val="00E053DB"/>
    <w:rsid w:val="00F1193C"/>
    <w:rsid w:val="00FF0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State"/>
  <w:smartTagType w:namespaceuri="urn:schemas-microsoft-com:office:smarttags" w:name="City"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3FC9419-DF7B-4EA5-A013-B282A9B4B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53DB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2433</Words>
  <Characters>13874</Characters>
  <Application>Microsoft Office Word</Application>
  <DocSecurity>0</DocSecurity>
  <Lines>115</Lines>
  <Paragraphs>32</Paragraphs>
  <ScaleCrop>false</ScaleCrop>
  <Company>Home</Company>
  <LinksUpToDate>false</LinksUpToDate>
  <CharactersWithSpaces>16275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Труд за минимальную заработную плату: характеристики работников и вероятность занятости</dc:title>
  <dc:subject/>
  <dc:creator>User</dc:creator>
  <cp:keywords/>
  <dc:description/>
  <cp:lastModifiedBy>Irina</cp:lastModifiedBy>
  <cp:revision>2</cp:revision>
  <dcterms:created xsi:type="dcterms:W3CDTF">2014-07-19T13:39:00Z</dcterms:created>
  <dcterms:modified xsi:type="dcterms:W3CDTF">2014-07-19T13:39:00Z</dcterms:modified>
</cp:coreProperties>
</file>