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82B" w:rsidRPr="0005504B" w:rsidRDefault="00D2482B" w:rsidP="00D2482B">
      <w:pPr>
        <w:spacing w:before="120"/>
        <w:jc w:val="center"/>
        <w:rPr>
          <w:b/>
          <w:sz w:val="32"/>
        </w:rPr>
      </w:pPr>
      <w:r w:rsidRPr="0005504B">
        <w:rPr>
          <w:b/>
          <w:sz w:val="32"/>
        </w:rPr>
        <w:t>Надзор за банковской системой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Второй функцией Центрального банка является осуществление надзора над банковским сектором. Банковское регулирование необходимо</w:t>
      </w:r>
      <w:r>
        <w:t xml:space="preserve">, </w:t>
      </w:r>
      <w:r w:rsidRPr="00F746FA">
        <w:t>потому что возможность банковских кризисов заложена в самой природе банка. Важным элементом</w:t>
      </w:r>
      <w:r>
        <w:t xml:space="preserve">, </w:t>
      </w:r>
      <w:r w:rsidRPr="00F746FA">
        <w:t>способствующим стабильности банковской системы</w:t>
      </w:r>
      <w:r>
        <w:t xml:space="preserve">, </w:t>
      </w:r>
      <w:r w:rsidRPr="00F746FA">
        <w:t>является страхование банковских депозитов. Мы описываем различные схемы страхования и возможные пути решения проблем</w:t>
      </w:r>
      <w:r>
        <w:t xml:space="preserve">, </w:t>
      </w:r>
      <w:r w:rsidRPr="00F746FA">
        <w:t>связанных с их введением. Мы обсуждаем и другие ключевые вопросы банковского регулирования</w:t>
      </w:r>
      <w:r>
        <w:t xml:space="preserve">, </w:t>
      </w:r>
      <w:r w:rsidRPr="00F746FA">
        <w:t>включая требования к величине банковского капитала</w:t>
      </w:r>
      <w:r>
        <w:t xml:space="preserve">, </w:t>
      </w:r>
      <w:r w:rsidRPr="00F746FA">
        <w:t>регулирование допуска иностранных банков</w:t>
      </w:r>
      <w:r>
        <w:t xml:space="preserve">, </w:t>
      </w:r>
      <w:r w:rsidRPr="00F746FA">
        <w:t>целесообразность передачи функции банковского надзора отдельному ведомству.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ЦБ осуществляет регулирование и надзор над банками с целью обеспечить стабильность финансовой системы</w:t>
      </w:r>
      <w:r>
        <w:t xml:space="preserve">, </w:t>
      </w:r>
      <w:r w:rsidRPr="00F746FA">
        <w:t xml:space="preserve">основу которой составляют банки. Объективная необходимость в централизованном регулировании обусловлена самой природой банка.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Банк представляет собой тип финансового посредника</w:t>
      </w:r>
      <w:r>
        <w:t xml:space="preserve">, </w:t>
      </w:r>
      <w:r w:rsidRPr="00F746FA">
        <w:t>основная деятельность которого заключается в привлечении депозитов (вкладов)</w:t>
      </w:r>
      <w:r>
        <w:t xml:space="preserve">, </w:t>
      </w:r>
      <w:r w:rsidRPr="00F746FA">
        <w:t>где он выступает как заёмщик</w:t>
      </w:r>
      <w:r>
        <w:t xml:space="preserve">, </w:t>
      </w:r>
      <w:r w:rsidRPr="00F746FA">
        <w:t>и предоставлении ссуд</w:t>
      </w:r>
      <w:r>
        <w:t xml:space="preserve">, </w:t>
      </w:r>
      <w:r w:rsidRPr="00F746FA">
        <w:t>где он выступает как кредитор. В качестве “сопутствующего” продукта банк предлагает своим вкладчикам услуги по осуществлению расчётов.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Обычно банк держит небольшую долю своих активов в ликвидной форме</w:t>
      </w:r>
      <w:r>
        <w:t xml:space="preserve">, </w:t>
      </w:r>
      <w:r w:rsidRPr="00F746FA">
        <w:t>чтобы обеспечить потребности своих вкладчиков в ликвидности (наличных деньгах). В результате</w:t>
      </w:r>
      <w:r>
        <w:t xml:space="preserve">, </w:t>
      </w:r>
      <w:r w:rsidRPr="00F746FA">
        <w:t>как правило</w:t>
      </w:r>
      <w:r>
        <w:t xml:space="preserve">, </w:t>
      </w:r>
      <w:r w:rsidRPr="00F746FA">
        <w:t>основная часть активов банка (ссуды) имеет более продолжительные сроки до погашения</w:t>
      </w:r>
      <w:r>
        <w:t xml:space="preserve">, </w:t>
      </w:r>
      <w:r w:rsidRPr="00F746FA">
        <w:t>чем его обязательства (вклады). Капитал банка обычно составляет довольно малую часть от его активов – около 10% в развитых экономиках. Основная часть активов банка финансируется за счёт средств вкладчиков. Капитал банка выступает в качестве своего рода “подушки безопасности” для его вкладчиков: в случае незапланированного снижения доходов и/или уменьшения стоимости активов банка капитал даёт некоторый дополнительный “запас прочности”</w:t>
      </w:r>
      <w:r>
        <w:t xml:space="preserve">, </w:t>
      </w:r>
      <w:r w:rsidRPr="00F746FA">
        <w:t xml:space="preserve">который позволяет банку вернуть вкладчикам их деньги в полном объёме.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Уязвимость банка по отношению к т.н. набегам вкладчиков обусловлена самой его природой</w:t>
      </w:r>
      <w:r>
        <w:t xml:space="preserve">, </w:t>
      </w:r>
      <w:r w:rsidRPr="00F746FA">
        <w:t>а именно</w:t>
      </w:r>
      <w:r>
        <w:t xml:space="preserve">, </w:t>
      </w:r>
      <w:r w:rsidRPr="00F746FA">
        <w:t>тем обстоятельством</w:t>
      </w:r>
      <w:r>
        <w:t xml:space="preserve">, </w:t>
      </w:r>
      <w:r w:rsidRPr="00F746FA">
        <w:t>что обязательства банка имеют более короткие сроки до погашения</w:t>
      </w:r>
      <w:r>
        <w:t xml:space="preserve">, </w:t>
      </w:r>
      <w:r w:rsidRPr="00F746FA">
        <w:t>чем его активы. И если все вкладчики явятся в один и тот же день для того</w:t>
      </w:r>
      <w:r>
        <w:t xml:space="preserve">, </w:t>
      </w:r>
      <w:r w:rsidRPr="00F746FA">
        <w:t>чтобы забрать свои вклады</w:t>
      </w:r>
      <w:r>
        <w:t xml:space="preserve">, </w:t>
      </w:r>
      <w:r w:rsidRPr="00F746FA">
        <w:t>то банк с высокой вероятностью разорится</w:t>
      </w:r>
      <w:r>
        <w:t xml:space="preserve">, </w:t>
      </w:r>
      <w:r w:rsidRPr="00F746FA">
        <w:t>т.к. будет вынужден распродавать свои активы</w:t>
      </w:r>
      <w:r>
        <w:t xml:space="preserve">, </w:t>
      </w:r>
      <w:r w:rsidRPr="00F746FA">
        <w:t>значительная часть которых неликвидна</w:t>
      </w:r>
      <w:r>
        <w:t xml:space="preserve">, </w:t>
      </w:r>
      <w:r w:rsidRPr="00F746FA">
        <w:t>с убытками. банкротство отдельно взятого банка</w:t>
      </w:r>
      <w:r>
        <w:t xml:space="preserve">, </w:t>
      </w:r>
      <w:r w:rsidRPr="00F746FA">
        <w:t>в принципе</w:t>
      </w:r>
      <w:r>
        <w:t xml:space="preserve">, </w:t>
      </w:r>
      <w:r w:rsidRPr="00F746FA">
        <w:t>способно вызвать банковскую панику</w:t>
      </w:r>
      <w:r>
        <w:t xml:space="preserve">, </w:t>
      </w:r>
      <w:r w:rsidRPr="00F746FA">
        <w:t>и встревоженные вкладчики захотят забрать свои вклады из вполне здоровых банков. Один из способов застраховаться от такого набега – это хранить все деньги вкладчиков в ликвидной форме (рублёвые или еврооблигации правительства и т.п.) и не выдавать ссуд</w:t>
      </w:r>
      <w:r>
        <w:t xml:space="preserve">, </w:t>
      </w:r>
      <w:r w:rsidRPr="00F746FA">
        <w:t>т.е. заниматься банковской деятельностью в узком смысле. Однако в этом случае банки вообще не будут осуществлять финансовое посредничество</w:t>
      </w:r>
      <w:r>
        <w:t xml:space="preserve">, </w:t>
      </w:r>
      <w:r w:rsidRPr="00F746FA">
        <w:t>размещая деньги вкладчиков лишь в относительно безрисковые гособлигации</w:t>
      </w:r>
      <w:r>
        <w:t xml:space="preserve">, </w:t>
      </w:r>
      <w:r w:rsidRPr="00F746FA">
        <w:t>и следовательно</w:t>
      </w:r>
      <w:r>
        <w:t xml:space="preserve">, </w:t>
      </w:r>
      <w:r w:rsidRPr="00F746FA">
        <w:t>значительная часть ресурсов не будет направлена на финансирование производственных инвестиций. Такой исход</w:t>
      </w:r>
      <w:r>
        <w:t xml:space="preserve">, </w:t>
      </w:r>
      <w:r w:rsidRPr="00F746FA">
        <w:t>безусловно</w:t>
      </w:r>
      <w:r>
        <w:t xml:space="preserve">, </w:t>
      </w:r>
      <w:r w:rsidRPr="00F746FA">
        <w:t>не является желательным с точки зрения экономики в целом. По этой причине необходимо и оправданно вмешательство государства в банковскую сферу. Целями такого вмешательства является создать банкам стимулы для осмотрительного поведения</w:t>
      </w:r>
      <w:r>
        <w:t xml:space="preserve">, </w:t>
      </w:r>
      <w:r w:rsidRPr="00F746FA">
        <w:t>осуществлять контроль платёжеспособности банков и при первых признаках неблагополучия совершить необходимые упреждающие действия. Если эти меры будут реализовываться эффективно</w:t>
      </w:r>
      <w:r>
        <w:t xml:space="preserve">, </w:t>
      </w:r>
      <w:r w:rsidRPr="00F746FA">
        <w:t>то банковская система будет стабильной</w:t>
      </w:r>
      <w:r>
        <w:t xml:space="preserve">, </w:t>
      </w:r>
      <w:r w:rsidRPr="00F746FA">
        <w:t>потому что</w:t>
      </w:r>
      <w:r>
        <w:t xml:space="preserve">, </w:t>
      </w:r>
      <w:r w:rsidRPr="00F746FA">
        <w:t>во-первых</w:t>
      </w:r>
      <w:r>
        <w:t xml:space="preserve">, </w:t>
      </w:r>
      <w:r w:rsidRPr="00F746FA">
        <w:t>финансовое положение банков будет устойчивым</w:t>
      </w:r>
      <w:r>
        <w:t xml:space="preserve">, </w:t>
      </w:r>
      <w:r w:rsidRPr="00F746FA">
        <w:t>а во-вторых</w:t>
      </w:r>
      <w:r>
        <w:t xml:space="preserve">, </w:t>
      </w:r>
      <w:r w:rsidRPr="00F746FA">
        <w:t>у вкладчиков не будет поводов для совершения как обоснованных</w:t>
      </w:r>
      <w:r>
        <w:t xml:space="preserve">, </w:t>
      </w:r>
      <w:r w:rsidRPr="00F746FA">
        <w:t>так и необоснованных набегов на банки. В этом случае банки смогут лучше осуществлять свою роль финансовых посредников в экономике</w:t>
      </w:r>
      <w:r>
        <w:t xml:space="preserve">, </w:t>
      </w:r>
      <w:r w:rsidRPr="00F746FA">
        <w:t>трансформируя свободные ресурсы своих вкладчиков в доходные капиталовложения своих заёмщиков.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 xml:space="preserve">Основные виды банковского регулирования включают в себя: 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 xml:space="preserve">-страхование депозитов; 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 xml:space="preserve">-ограничения на виды банковских активов; 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 xml:space="preserve">-разделение банковской деятельности и профессиональной деятельности на </w:t>
      </w:r>
      <w:r w:rsidRPr="0005504B">
        <w:t>рынке ценных бумаг</w:t>
      </w:r>
      <w:r w:rsidRPr="00F746FA">
        <w:t xml:space="preserve"> 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 xml:space="preserve">-требования к капиталу банков;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-проверки банков и лицензирование банковской деятельности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Целью страхования</w:t>
      </w:r>
      <w:r>
        <w:t xml:space="preserve">, </w:t>
      </w:r>
      <w:r w:rsidRPr="00F746FA">
        <w:t>или гарантирования вкладов является предотвращение возникновение банковской паники.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В основном схема страхования заключается в следующем. С каждого рубля привлечённых депозитов банк перечисляет страховую премию в специальный страховой фонд (СФ) по фиксированной ставке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около 0.2% в США. Этим СФ управляет специальная управляющая компания (УК)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в США – это Федеральная Корпорация по Страхованию Депозитов (ФКСД). В случае банкротства банка</w:t>
      </w:r>
      <w:r>
        <w:t xml:space="preserve">, </w:t>
      </w:r>
      <w:r w:rsidRPr="00F746FA">
        <w:t>депозиты которого застрахованы</w:t>
      </w:r>
      <w:r>
        <w:t xml:space="preserve">, </w:t>
      </w:r>
      <w:r w:rsidRPr="00F746FA">
        <w:t>УК за счёт средств СФ полностью удовлетворяет требования по депозитам размером не выше установленного законом (например</w:t>
      </w:r>
      <w:r>
        <w:t xml:space="preserve">, </w:t>
      </w:r>
      <w:r w:rsidRPr="00F746FA">
        <w:t>$100</w:t>
      </w:r>
      <w:r>
        <w:t xml:space="preserve">, </w:t>
      </w:r>
      <w:r w:rsidRPr="00F746FA">
        <w:t>000 в США)</w:t>
      </w:r>
      <w:r>
        <w:t xml:space="preserve">, </w:t>
      </w:r>
      <w:r w:rsidRPr="00F746FA">
        <w:t>затем банк ликвидируется</w:t>
      </w:r>
      <w:r>
        <w:t xml:space="preserve">, </w:t>
      </w:r>
      <w:r w:rsidRPr="00F746FA">
        <w:t>после чего удовлетворяются требования остальных кредиторов</w:t>
      </w:r>
      <w:r>
        <w:t xml:space="preserve">, </w:t>
      </w:r>
      <w:r w:rsidRPr="00F746FA">
        <w:t>в т.ч. УК. Такой способ выплаты “страхового возмещения” вкладчикам разорившегося банка называется методом выплат (payoff method). Если же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используется метод выкупа и последующей продажи (purchase and assumption method)</w:t>
      </w:r>
      <w:r>
        <w:t xml:space="preserve">, </w:t>
      </w:r>
      <w:r w:rsidRPr="00F746FA">
        <w:t>то УК реорганизует банк и находит партнёра</w:t>
      </w:r>
      <w:r>
        <w:t xml:space="preserve">, </w:t>
      </w:r>
      <w:r w:rsidRPr="00F746FA">
        <w:t>заинтересованного в том</w:t>
      </w:r>
      <w:r>
        <w:t xml:space="preserve">, </w:t>
      </w:r>
      <w:r w:rsidRPr="00F746FA">
        <w:t>чтобы впоследствии</w:t>
      </w:r>
      <w:r>
        <w:t xml:space="preserve">, </w:t>
      </w:r>
      <w:r w:rsidRPr="00F746FA">
        <w:t>после финансового оздоровления</w:t>
      </w:r>
      <w:r>
        <w:t xml:space="preserve">, </w:t>
      </w:r>
      <w:r w:rsidRPr="00F746FA">
        <w:t xml:space="preserve">поглотить банк. При этом вкладчики получают свои деньги обратно в полном объёме.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Страхование депозитов</w:t>
      </w:r>
      <w:r>
        <w:t xml:space="preserve">, </w:t>
      </w:r>
      <w:r w:rsidRPr="00F746FA">
        <w:t>с одной стороны</w:t>
      </w:r>
      <w:r>
        <w:t xml:space="preserve">, </w:t>
      </w:r>
      <w:r w:rsidRPr="00F746FA">
        <w:t>укрепляет стабильность банковской системы</w:t>
      </w:r>
      <w:r>
        <w:t xml:space="preserve">, </w:t>
      </w:r>
      <w:r w:rsidRPr="00F746FA">
        <w:t>но с другой стороны</w:t>
      </w:r>
      <w:r>
        <w:t xml:space="preserve">, </w:t>
      </w:r>
      <w:r w:rsidRPr="00F746FA">
        <w:t>создаёт</w:t>
      </w:r>
      <w:r>
        <w:t xml:space="preserve">, </w:t>
      </w:r>
      <w:r w:rsidRPr="00F746FA">
        <w:t>как минимум</w:t>
      </w:r>
      <w:r>
        <w:t xml:space="preserve">, </w:t>
      </w:r>
      <w:r w:rsidRPr="00F746FA">
        <w:t>две серьёзные проблемы. Во-первых</w:t>
      </w:r>
      <w:r>
        <w:t xml:space="preserve">, </w:t>
      </w:r>
      <w:r w:rsidRPr="00F746FA">
        <w:t>это проблема безответственного поведения как со стороны застрахованных вкладчиков</w:t>
      </w:r>
      <w:r>
        <w:t xml:space="preserve">, </w:t>
      </w:r>
      <w:r w:rsidRPr="00F746FA">
        <w:t xml:space="preserve">так и со стороны банков.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Будучи застрахованным</w:t>
      </w:r>
      <w:r>
        <w:t xml:space="preserve">, </w:t>
      </w:r>
      <w:r w:rsidRPr="00F746FA">
        <w:t>вкладчик имеет меньше стимулов осуществлять т.н. мониторинг банка</w:t>
      </w:r>
      <w:r>
        <w:t xml:space="preserve">, </w:t>
      </w:r>
      <w:r w:rsidRPr="00F746FA">
        <w:t>т.е. наводить справки о его устойчивости</w:t>
      </w:r>
      <w:r>
        <w:t xml:space="preserve">, </w:t>
      </w:r>
      <w:r w:rsidRPr="00F746FA">
        <w:t>изучать баланс</w:t>
      </w:r>
      <w:r>
        <w:t xml:space="preserve">, </w:t>
      </w:r>
      <w:r w:rsidRPr="00F746FA">
        <w:t>годовые отчёты</w:t>
      </w:r>
      <w:r>
        <w:t xml:space="preserve">, </w:t>
      </w:r>
      <w:r w:rsidRPr="00F746FA">
        <w:t>собирать другую информацию</w:t>
      </w:r>
      <w:r>
        <w:t xml:space="preserve">, </w:t>
      </w:r>
      <w:r w:rsidRPr="00F746FA">
        <w:t>по которой можно судить о финансовом состоянии банка и его платёжеспособности. Это</w:t>
      </w:r>
      <w:r>
        <w:t xml:space="preserve">, </w:t>
      </w:r>
      <w:r w:rsidRPr="00F746FA">
        <w:t>в свою очередь</w:t>
      </w:r>
      <w:r>
        <w:t xml:space="preserve">, </w:t>
      </w:r>
      <w:r w:rsidRPr="00F746FA">
        <w:t>подталкивает банк к тому</w:t>
      </w:r>
      <w:r>
        <w:t xml:space="preserve">, </w:t>
      </w:r>
      <w:r w:rsidRPr="00F746FA">
        <w:t>чтобы браться за необоснованно рискованные проекты</w:t>
      </w:r>
      <w:r>
        <w:t xml:space="preserve">, </w:t>
      </w:r>
      <w:r w:rsidRPr="00F746FA">
        <w:t>не боясь при этом быть “наказанным” оттоком вкладов обеспокоенных вкладчиков.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Вторая проблема</w:t>
      </w:r>
      <w:r>
        <w:t xml:space="preserve">, </w:t>
      </w:r>
      <w:r w:rsidRPr="00F746FA">
        <w:t>которую потенциально создаёт практика страхования вкладов</w:t>
      </w:r>
      <w:r>
        <w:t xml:space="preserve">, </w:t>
      </w:r>
      <w:r w:rsidRPr="00F746FA">
        <w:t>это неблагоприятный отбор банков вкладчиками. Застрахованный вкладчик отнесёт свои деньги в тот банк</w:t>
      </w:r>
      <w:r>
        <w:t xml:space="preserve">, </w:t>
      </w:r>
      <w:r w:rsidRPr="00F746FA">
        <w:t>который предложит ему максимально высокую ставку. Обычно банк</w:t>
      </w:r>
      <w:r>
        <w:t xml:space="preserve">, </w:t>
      </w:r>
      <w:r w:rsidRPr="00F746FA">
        <w:t>предлагающий самую высокую ставку</w:t>
      </w:r>
      <w:r>
        <w:t xml:space="preserve">, </w:t>
      </w:r>
      <w:r w:rsidRPr="00F746FA">
        <w:t>более склонен проводить необоснованно рискованную политику. Таким образом</w:t>
      </w:r>
      <w:r>
        <w:t xml:space="preserve">, </w:t>
      </w:r>
      <w:r w:rsidRPr="00F746FA">
        <w:t xml:space="preserve">практика гарантирования вкладов может способствовать перераспределению свободных ресурсов в направлении более рискованных инвестиционных проектов.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Для решения этих проблем используется ряд модификаций основной схемы страхования депозитов.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расчёт страховых премий по депозитам производится с учётом рискованности банковских активов. Это позволяет исключить ситуацию</w:t>
      </w:r>
      <w:r>
        <w:t xml:space="preserve">, </w:t>
      </w:r>
      <w:r w:rsidRPr="00F746FA">
        <w:t>при которой банки с одинаковой величиной активов уплачивают взносы одинакового размера в общий страховой фонд и при этом банки с консервативной стратегией субсидируют банки с рискованной стратегией. Широко практикуется и ограничение максимального размера депозита</w:t>
      </w:r>
      <w:r>
        <w:t xml:space="preserve">, </w:t>
      </w:r>
      <w:r w:rsidRPr="00F746FA">
        <w:t>подлежащего полному страхованию. В США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это 100</w:t>
      </w:r>
      <w:r>
        <w:t xml:space="preserve">, </w:t>
      </w:r>
      <w:r w:rsidRPr="00F746FA">
        <w:t>000 долларов. Такое ограничение позволяет дать определённые стимулы вкладчикам для мониторинга банка</w:t>
      </w:r>
      <w:r>
        <w:t xml:space="preserve">, </w:t>
      </w:r>
      <w:r w:rsidRPr="00F746FA">
        <w:t>а банкам – стимулы вести себя более осмотрительно. Считается</w:t>
      </w:r>
      <w:r>
        <w:t xml:space="preserve">, </w:t>
      </w:r>
      <w:r w:rsidRPr="00F746FA">
        <w:t>что вкладчики</w:t>
      </w:r>
      <w:r>
        <w:t xml:space="preserve">, </w:t>
      </w:r>
      <w:r w:rsidRPr="00F746FA">
        <w:t>размещающие на депозиты суммы более 100</w:t>
      </w:r>
      <w:r>
        <w:t xml:space="preserve">, </w:t>
      </w:r>
      <w:r w:rsidRPr="00F746FA">
        <w:t>000 долларов</w:t>
      </w:r>
      <w:r>
        <w:t xml:space="preserve">, </w:t>
      </w:r>
      <w:r w:rsidRPr="00F746FA">
        <w:t>обладают достаточными ресурсами для того</w:t>
      </w:r>
      <w:r>
        <w:t xml:space="preserve">, </w:t>
      </w:r>
      <w:r w:rsidRPr="00F746FA">
        <w:t>чтобы нести издержки</w:t>
      </w:r>
      <w:r>
        <w:t xml:space="preserve">, </w:t>
      </w:r>
      <w:r w:rsidRPr="00F746FA">
        <w:t>связанные с мониторингом банков. Кроме того</w:t>
      </w:r>
      <w:r>
        <w:t xml:space="preserve">, </w:t>
      </w:r>
      <w:r w:rsidRPr="00F746FA">
        <w:t>широко обсуждаются такие меры</w:t>
      </w:r>
      <w:r>
        <w:t xml:space="preserve">, </w:t>
      </w:r>
      <w:r w:rsidRPr="00F746FA">
        <w:t>как страхование вкладов в банке совместно с самим банком</w:t>
      </w:r>
      <w:r>
        <w:t xml:space="preserve">, </w:t>
      </w:r>
      <w:r w:rsidRPr="00F746FA">
        <w:t>страхование вкладов только в тех банках</w:t>
      </w:r>
      <w:r>
        <w:t xml:space="preserve">, </w:t>
      </w:r>
      <w:r w:rsidRPr="00F746FA">
        <w:t>которые не проводят рискованных операций</w:t>
      </w:r>
      <w:r>
        <w:t xml:space="preserve">, </w:t>
      </w:r>
      <w:r w:rsidRPr="00F746FA">
        <w:t>а также страхование вкладов частными страховыми компаниями.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Какой должна быть система страхования вкладов – обязательной или добровольной? Согласно одной из существующих точек зрения</w:t>
      </w:r>
      <w:r>
        <w:t xml:space="preserve">, </w:t>
      </w:r>
      <w:r w:rsidRPr="00F746FA">
        <w:t>сначала имеет смысл ввести страхование на добровольной основе</w:t>
      </w:r>
      <w:r>
        <w:t xml:space="preserve">, </w:t>
      </w:r>
      <w:r w:rsidRPr="00F746FA">
        <w:t>а впоследствии сделать его обязательным. Альтернативная точка зрения апеллирует к мировому опыту</w:t>
      </w:r>
      <w:r>
        <w:t xml:space="preserve">, </w:t>
      </w:r>
      <w:r w:rsidRPr="00F746FA">
        <w:t>который показывает</w:t>
      </w:r>
      <w:r>
        <w:t xml:space="preserve">, </w:t>
      </w:r>
      <w:r w:rsidRPr="00F746FA">
        <w:t>что обычно добровольная схема либо не работает вовсе</w:t>
      </w:r>
      <w:r>
        <w:t xml:space="preserve">, </w:t>
      </w:r>
      <w:r w:rsidRPr="00F746FA">
        <w:t>либо оказывается неэффективной</w:t>
      </w:r>
      <w:r>
        <w:t xml:space="preserve">, </w:t>
      </w:r>
      <w:r w:rsidRPr="00F746FA">
        <w:t xml:space="preserve">т.к. привлекает лишь наиболее слабые банки.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Важным условием “жизнеспособности” системы страхования депозитов</w:t>
      </w:r>
      <w:r>
        <w:t xml:space="preserve">, </w:t>
      </w:r>
      <w:r w:rsidRPr="00F746FA">
        <w:t>особенно если оно обязательно для банков</w:t>
      </w:r>
      <w:r>
        <w:t xml:space="preserve">, </w:t>
      </w:r>
      <w:r w:rsidRPr="00F746FA">
        <w:t>является сильный надзор со стороны ЦБ. Сильный надзор необходим для того</w:t>
      </w:r>
      <w:r>
        <w:t xml:space="preserve">, </w:t>
      </w:r>
      <w:r w:rsidRPr="00F746FA">
        <w:t>чтобы заблаговременно выявлять “проблемные” банки и оперативно приостанавливать их деятельность. В противном случае потери “проблемных” банков будут систематически покрываться за счёт взносов благополучных банков. Кроме того</w:t>
      </w:r>
      <w:r>
        <w:t xml:space="preserve">, </w:t>
      </w:r>
      <w:r w:rsidRPr="00F746FA">
        <w:t>рост доли нежизнеспособных финансовых институтов в банковском секторе может привести к тому</w:t>
      </w:r>
      <w:r>
        <w:t xml:space="preserve">, </w:t>
      </w:r>
      <w:r w:rsidRPr="00F746FA">
        <w:t xml:space="preserve">что средств страхового фонда окажется недостаточно для удовлетворения требований всех вкладчиков. 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>Сама возможность возникновения такой ситуации в условиях слабого надзора способна свести на нет весь положительный эффект от введения системы страхования депозитов.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Один из главных вопросов формирования системы страхования – участие в ней Сбербанка. Если Сбербанк</w:t>
      </w:r>
      <w:r>
        <w:t xml:space="preserve">, </w:t>
      </w:r>
      <w:r w:rsidRPr="00F746FA">
        <w:t>в котором сосредоточено 3/4 всех вкладов населения</w:t>
      </w:r>
      <w:r>
        <w:t xml:space="preserve">, </w:t>
      </w:r>
      <w:r w:rsidRPr="00F746FA">
        <w:t>войдет в систему страхования депозитов на общих основаниях</w:t>
      </w:r>
      <w:r>
        <w:t xml:space="preserve">, </w:t>
      </w:r>
      <w:r w:rsidRPr="00F746FA">
        <w:t xml:space="preserve">он будет выплачивать львиную долю страховых взносов.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Естественно</w:t>
      </w:r>
      <w:r>
        <w:t xml:space="preserve">, </w:t>
      </w:r>
      <w:r w:rsidRPr="00F746FA">
        <w:t>что Сбербанк не желает быть “спонсором” системы страхования и стремится к сохранению сегодняшнего положения</w:t>
      </w:r>
      <w:r>
        <w:t xml:space="preserve">, </w:t>
      </w:r>
      <w:r w:rsidRPr="00F746FA">
        <w:t xml:space="preserve">при котором </w:t>
      </w:r>
      <w:r w:rsidRPr="0005504B">
        <w:t>вклады в Сбербанке</w:t>
      </w:r>
      <w:r w:rsidRPr="00F746FA">
        <w:t xml:space="preserve"> “бесплатно” страхуются государством. Вместе с тем совершенно очевидно</w:t>
      </w:r>
      <w:r>
        <w:t xml:space="preserve">, </w:t>
      </w:r>
      <w:r w:rsidRPr="00F746FA">
        <w:t>что без участия Сбербанка система страхования едва ли способна всерьёз укрепить доверие вкладчиков к банковскому сектору в целом. Одним из способов заинтересовать Сбербанк в участии могло бы стать распространение системы страхования не только на вклады населения</w:t>
      </w:r>
      <w:r>
        <w:t xml:space="preserve">, </w:t>
      </w:r>
      <w:r w:rsidRPr="00F746FA">
        <w:t>но и на депозиты предприятий и организаций. Это было бы выгодно Сбербанку</w:t>
      </w:r>
      <w:r>
        <w:t xml:space="preserve">, </w:t>
      </w:r>
      <w:r w:rsidRPr="00F746FA">
        <w:t>т.к. его доля в страховых взносах существенно сократилась бы.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Ограничения на виды банковских активов – это мера</w:t>
      </w:r>
      <w:r>
        <w:t xml:space="preserve">, </w:t>
      </w:r>
      <w:r w:rsidRPr="00F746FA">
        <w:t>направленная на то</w:t>
      </w:r>
      <w:r>
        <w:t xml:space="preserve">, </w:t>
      </w:r>
      <w:r w:rsidRPr="00F746FA">
        <w:t>чтобы в приказном порядке ограничить риски</w:t>
      </w:r>
      <w:r>
        <w:t xml:space="preserve">, </w:t>
      </w:r>
      <w:r w:rsidRPr="00F746FA">
        <w:t>которые могут на себя принимать банки. Наиболее характерным примером является законодательный запрет на покупки банками акций предприятий в США</w:t>
      </w:r>
      <w:r>
        <w:t xml:space="preserve">, </w:t>
      </w:r>
      <w:r w:rsidRPr="00F746FA">
        <w:t>действовавший с 30-х годов прошлого столетия до недавнего времени: считалось</w:t>
      </w:r>
      <w:r>
        <w:t xml:space="preserve">, </w:t>
      </w:r>
      <w:r w:rsidRPr="00F746FA">
        <w:t>что акции – слишком рискованный актив для того</w:t>
      </w:r>
      <w:r>
        <w:t xml:space="preserve">, </w:t>
      </w:r>
      <w:r w:rsidRPr="00F746FA">
        <w:t>чтобы финансировать его банковскими депозитами</w:t>
      </w:r>
      <w:r>
        <w:t xml:space="preserve">, </w:t>
      </w:r>
      <w:r w:rsidRPr="00F746FA">
        <w:t>и кризис на фондовом рынке может привести к краху всей банковской системы</w:t>
      </w:r>
      <w:r>
        <w:t xml:space="preserve">, </w:t>
      </w:r>
      <w:r w:rsidRPr="00F746FA">
        <w:t xml:space="preserve">что и произошло в США в начале 1930-х годов или в Японии в начале 1990-х.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Кроме того</w:t>
      </w:r>
      <w:r>
        <w:t xml:space="preserve">, </w:t>
      </w:r>
      <w:r w:rsidRPr="00F746FA">
        <w:t>в некоторых странах банкам запрещено заниматься профессиональной деятельностью на рынке ценных бумаг. Это сделано с целью предотвратить возможный конфликт интересов. Предположим</w:t>
      </w:r>
      <w:r>
        <w:t xml:space="preserve">, </w:t>
      </w:r>
      <w:r w:rsidRPr="00F746FA">
        <w:t>что некоторый банк имеет обязательства по размещению (андеррайтингу) корпоративного облигационного займа по цене не ниже оговорённой в течение определённого срока. Если банку не удастся разместить все облигации среди инвесторов</w:t>
      </w:r>
      <w:r>
        <w:t xml:space="preserve">, </w:t>
      </w:r>
      <w:r w:rsidRPr="00F746FA">
        <w:t>то для того</w:t>
      </w:r>
      <w:r>
        <w:t xml:space="preserve">, </w:t>
      </w:r>
      <w:r w:rsidRPr="00F746FA">
        <w:t>чтобы не платить неустойку эмитенту</w:t>
      </w:r>
      <w:r>
        <w:t xml:space="preserve">, </w:t>
      </w:r>
      <w:r w:rsidRPr="00F746FA">
        <w:t xml:space="preserve">он может купить оставшиеся ценные бумаги за свой счёт.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При этом такая покупка может быть нежелательной с точки зрения структуры активов этого банка</w:t>
      </w:r>
      <w:r>
        <w:t xml:space="preserve">, </w:t>
      </w:r>
      <w:r w:rsidRPr="00F746FA">
        <w:t>т.к. сделает портфель активов банка менее диверсифицированным. Очевидно</w:t>
      </w:r>
      <w:r>
        <w:t xml:space="preserve">, </w:t>
      </w:r>
      <w:r w:rsidRPr="00F746FA">
        <w:t>что в этой ситуации интересы финансового института как коммерческого банка вошли в противоречие с его же интересами как инвестиционного банка. Для того</w:t>
      </w:r>
      <w:r>
        <w:t xml:space="preserve">, </w:t>
      </w:r>
      <w:r w:rsidRPr="00F746FA">
        <w:t>чтобы исключить возникновение таких нежелательных ситуаций</w:t>
      </w:r>
      <w:r>
        <w:t xml:space="preserve">, </w:t>
      </w:r>
      <w:r w:rsidRPr="00F746FA">
        <w:t>в некоторых странах вводятся запреты на совмещение двух видов деятельности.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Требования к капиталу банков</w:t>
      </w:r>
      <w:r>
        <w:t xml:space="preserve">, </w:t>
      </w:r>
      <w:r w:rsidRPr="00F746FA">
        <w:t>наряду с системой страхования вкладов</w:t>
      </w:r>
      <w:r>
        <w:t xml:space="preserve">, </w:t>
      </w:r>
      <w:r w:rsidRPr="00F746FA">
        <w:t>занимает</w:t>
      </w:r>
      <w:r>
        <w:t xml:space="preserve">, </w:t>
      </w:r>
      <w:r w:rsidRPr="00F746FA">
        <w:t>по-видимому</w:t>
      </w:r>
      <w:r>
        <w:t xml:space="preserve">, </w:t>
      </w:r>
      <w:r w:rsidRPr="00F746FA">
        <w:t xml:space="preserve">центральное место в практике банковского регулирования.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Капитал банка служит не только “подушкой безопасности” для денег его вкладчиков</w:t>
      </w:r>
      <w:r>
        <w:t xml:space="preserve">, </w:t>
      </w:r>
      <w:r w:rsidRPr="00F746FA">
        <w:t>но также призван играть роль инструмента</w:t>
      </w:r>
      <w:r>
        <w:t xml:space="preserve">, </w:t>
      </w:r>
      <w:r w:rsidRPr="00F746FA">
        <w:t>который создаёт правильные стимулы для владельца банка. Капитал банка представляет собой определённую долю участия владельцев банка в финансировании рискованных активов банка. Чем больше размер капитала банка по отношению к активам</w:t>
      </w:r>
      <w:r>
        <w:t xml:space="preserve">, </w:t>
      </w:r>
      <w:r w:rsidRPr="00F746FA">
        <w:t>тем больше величина потерь его владельцев в случае неблагоприятного развития событий</w:t>
      </w:r>
      <w:r>
        <w:t xml:space="preserve">, </w:t>
      </w:r>
      <w:r w:rsidRPr="00F746FA">
        <w:t>т.е. в ситуации</w:t>
      </w:r>
      <w:r>
        <w:t xml:space="preserve">, </w:t>
      </w:r>
      <w:r w:rsidRPr="00F746FA">
        <w:t>когда величина активов банка становятся меньше суммы его обязательств. Следовательно</w:t>
      </w:r>
      <w:r>
        <w:t xml:space="preserve">, </w:t>
      </w:r>
      <w:r w:rsidRPr="00F746FA">
        <w:t>чем больше величина капитала банка</w:t>
      </w:r>
      <w:r>
        <w:t xml:space="preserve">, </w:t>
      </w:r>
      <w:r w:rsidRPr="00F746FA">
        <w:t>тем больше стимулов у его владельцев вести себя осмотрительно</w:t>
      </w:r>
      <w:r>
        <w:t xml:space="preserve">, </w:t>
      </w:r>
      <w:r w:rsidRPr="00F746FA">
        <w:t>избегая необоснованно рискованных вложений. По этой причине</w:t>
      </w:r>
      <w:r>
        <w:t xml:space="preserve">, </w:t>
      </w:r>
      <w:r w:rsidRPr="00F746FA">
        <w:t xml:space="preserve">банковское регулирование большинства стран накладывает на банки требование достаточности их капиталов: капитал банка должен быть не меньше некоторой доли его активов. </w:t>
      </w:r>
    </w:p>
    <w:p w:rsidR="00D2482B" w:rsidRPr="00F746FA" w:rsidRDefault="00D2482B" w:rsidP="00D2482B">
      <w:pPr>
        <w:spacing w:before="120"/>
        <w:ind w:firstLine="567"/>
        <w:jc w:val="both"/>
      </w:pPr>
      <w:r w:rsidRPr="00F746FA">
        <w:t xml:space="preserve">Базельское соглашение: требования к капиталу банка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Стандартным подходом к исчислению показателя достаточности капитала являются рекомендации Базельского соглашения</w:t>
      </w:r>
      <w:r>
        <w:t xml:space="preserve">, </w:t>
      </w:r>
      <w:r w:rsidRPr="00F746FA">
        <w:t>согласно которым активы и обязательства по внебалансовым операциям подразделяются на четыре группы в зависимости от кредитного риска. К активам с нулевым кредитным риском относят резервы</w:t>
      </w:r>
      <w:r>
        <w:t xml:space="preserve">, </w:t>
      </w:r>
      <w:r w:rsidRPr="00F746FA">
        <w:t>т.е. остатки на счетах в ЦБ (включая средства в фонде обязательных резервов) и государственные ценные бумаги. Им присваивается вес 0%</w:t>
      </w:r>
      <w:r>
        <w:t xml:space="preserve">, </w:t>
      </w:r>
      <w:r w:rsidRPr="00F746FA">
        <w:t>и для них не требуется “обеспечение” в виде собственного капитала банка. Межбанковские депозиты</w:t>
      </w:r>
      <w:r>
        <w:t xml:space="preserve">, </w:t>
      </w:r>
      <w:r w:rsidRPr="00F746FA">
        <w:t>облигации</w:t>
      </w:r>
      <w:r>
        <w:t xml:space="preserve">, </w:t>
      </w:r>
      <w:r w:rsidRPr="00F746FA">
        <w:t>полностью обеспеченные закладными</w:t>
      </w:r>
      <w:r>
        <w:t xml:space="preserve">, </w:t>
      </w:r>
      <w:r w:rsidRPr="00F746FA">
        <w:t>ценные бумаги</w:t>
      </w:r>
      <w:r>
        <w:t xml:space="preserve">, </w:t>
      </w:r>
      <w:r w:rsidRPr="00F746FA">
        <w:t>выпущенные правительственными агентствами</w:t>
      </w:r>
      <w:r>
        <w:t xml:space="preserve">, </w:t>
      </w:r>
      <w:r w:rsidRPr="00F746FA">
        <w:t>классифицируются как активы с низким кредитным риском</w:t>
      </w:r>
      <w:r>
        <w:t xml:space="preserve">, </w:t>
      </w:r>
      <w:r w:rsidRPr="00F746FA">
        <w:t>и им присваивается вес 20%. Муниципальные облигации и закладные под жилые дома получают вес 50%. Прочие ценные бумаги (например</w:t>
      </w:r>
      <w:r>
        <w:t xml:space="preserve">, </w:t>
      </w:r>
      <w:r w:rsidRPr="00F746FA">
        <w:t>коммерческие бумаги)</w:t>
      </w:r>
      <w:r>
        <w:t xml:space="preserve">, </w:t>
      </w:r>
      <w:r w:rsidRPr="00F746FA">
        <w:t>ссуды (коммерческие и под строительство) и основные средства банка (здание банка</w:t>
      </w:r>
      <w:r>
        <w:t xml:space="preserve">, </w:t>
      </w:r>
      <w:r w:rsidRPr="00F746FA">
        <w:t>компьютеры и другая собственность) считаются активами с высоким кредитным риском</w:t>
      </w:r>
      <w:r>
        <w:t xml:space="preserve">, </w:t>
      </w:r>
      <w:r w:rsidRPr="00F746FA">
        <w:t>и им присваивается вес 100%. Внебалансовые обязательства “конвертируются” в соответствующие балансовые статьи и взвешиваются с учётом риска. Например</w:t>
      </w:r>
      <w:r>
        <w:t xml:space="preserve">, </w:t>
      </w:r>
      <w:r w:rsidRPr="00F746FA">
        <w:t>банковская гарантия в обеспечение ссуды</w:t>
      </w:r>
      <w:r>
        <w:t xml:space="preserve">, </w:t>
      </w:r>
      <w:r w:rsidRPr="00F746FA">
        <w:t>полученной клиентом в другом банке</w:t>
      </w:r>
      <w:r>
        <w:t xml:space="preserve">, </w:t>
      </w:r>
      <w:r w:rsidRPr="00F746FA">
        <w:t>получает вес 100%</w:t>
      </w:r>
      <w:r>
        <w:t xml:space="preserve">, </w:t>
      </w:r>
      <w:r w:rsidRPr="00F746FA">
        <w:t>т.к. сопряжена с тем же риском</w:t>
      </w:r>
      <w:r>
        <w:t xml:space="preserve">, </w:t>
      </w:r>
      <w:r w:rsidRPr="00F746FA">
        <w:t>что и кредит банка этому клиенту. Взвешенные с учётом риска активы суммируются. банк должен удовлетворять двум требованиям относительно капитала. Во-первых</w:t>
      </w:r>
      <w:r>
        <w:t xml:space="preserve">, </w:t>
      </w:r>
      <w:r w:rsidRPr="00F746FA">
        <w:t>“базовый” капитал (core capital)</w:t>
      </w:r>
      <w:r>
        <w:t xml:space="preserve">, </w:t>
      </w:r>
      <w:r w:rsidRPr="00F746FA">
        <w:t>или капитал первого уровня</w:t>
      </w:r>
      <w:r>
        <w:t xml:space="preserve">, </w:t>
      </w:r>
      <w:r w:rsidRPr="00F746FA">
        <w:t>должен быть не меньше 4% величины активов</w:t>
      </w:r>
      <w:r>
        <w:t xml:space="preserve">, </w:t>
      </w:r>
      <w:r w:rsidRPr="00F746FA">
        <w:t>взвешенных с учётом риска. Во-вторых</w:t>
      </w:r>
      <w:r>
        <w:t xml:space="preserve">, </w:t>
      </w:r>
      <w:r w:rsidRPr="00F746FA">
        <w:t>капитал второго уровня</w:t>
      </w:r>
      <w:r>
        <w:t xml:space="preserve">, </w:t>
      </w:r>
      <w:r w:rsidRPr="00F746FA">
        <w:t>равный капиталу первого уровня плюс созданные банком резервы под потери по ссудам плюс субординированный долг</w:t>
      </w:r>
      <w:r>
        <w:t xml:space="preserve">, </w:t>
      </w:r>
      <w:r w:rsidRPr="00F746FA">
        <w:t>должен быть не меньше 8% величины активов</w:t>
      </w:r>
      <w:r>
        <w:t xml:space="preserve">, </w:t>
      </w:r>
      <w:r w:rsidRPr="00F746FA">
        <w:t>взвешенных с учётом риска. В США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хорошо капитализированным банком (с точки зрения ФРС) считается банк</w:t>
      </w:r>
      <w:r>
        <w:t xml:space="preserve">, </w:t>
      </w:r>
      <w:r w:rsidRPr="00F746FA">
        <w:t>у которого капитал первого уровня превышает 6%</w:t>
      </w:r>
      <w:r>
        <w:t xml:space="preserve">, </w:t>
      </w:r>
      <w:r w:rsidRPr="00F746FA">
        <w:t>а капитал второго уровня превышает 10% активов</w:t>
      </w:r>
      <w:r>
        <w:t xml:space="preserve">, </w:t>
      </w:r>
      <w:r w:rsidRPr="00F746FA">
        <w:t>взвешенных с учётом риска.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Немаловажным является вопрос о том</w:t>
      </w:r>
      <w:r>
        <w:t xml:space="preserve">, </w:t>
      </w:r>
      <w:r w:rsidRPr="00F746FA">
        <w:t>как правильно определить уровень капитала банка. По определению</w:t>
      </w:r>
      <w:r>
        <w:t xml:space="preserve">, </w:t>
      </w:r>
      <w:r w:rsidRPr="00F746FA">
        <w:t>собственный капитал представляет собой разность между активами банка и его обязательствами. Для того</w:t>
      </w:r>
      <w:r>
        <w:t xml:space="preserve">, </w:t>
      </w:r>
      <w:r w:rsidRPr="00F746FA">
        <w:t>чтобы правильно посчитать размер капитала</w:t>
      </w:r>
      <w:r>
        <w:t xml:space="preserve">, </w:t>
      </w:r>
      <w:r w:rsidRPr="00F746FA">
        <w:t xml:space="preserve">необходимо корректно определить стоимость активов.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Во многих странах активы учитываются по т.н. затратному методу.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ценные бумаги учитываются по цене приобретения</w:t>
      </w:r>
      <w:r>
        <w:t xml:space="preserve">, </w:t>
      </w:r>
      <w:r w:rsidRPr="00F746FA">
        <w:t>кредиты учитываются по нарицательной стоимости</w:t>
      </w:r>
      <w:r>
        <w:t xml:space="preserve">, </w:t>
      </w:r>
      <w:r w:rsidRPr="00F746FA">
        <w:t>равной основной сумме кредита. В случае изменения курсовой стоимости ценных бумаг соответствующий балансовый показатель будет давать неверное представление о фактической (рыночной) стоимости актива</w:t>
      </w:r>
      <w:r>
        <w:t xml:space="preserve">, </w:t>
      </w:r>
      <w:r w:rsidRPr="00F746FA">
        <w:t>и это не найдёт своего отражения в соответствующем изменении величины собственного капитала. По этой причине</w:t>
      </w:r>
      <w:r>
        <w:t xml:space="preserve">, </w:t>
      </w:r>
      <w:r w:rsidRPr="00F746FA">
        <w:t>широко обсуждается необходимость бухгалтерского учёта активов на основе рыночных цен. Очевидной проблемой здесь является то</w:t>
      </w:r>
      <w:r>
        <w:t xml:space="preserve">, </w:t>
      </w:r>
      <w:r w:rsidRPr="00F746FA">
        <w:t>что не все активы имеют рыночную котировку</w:t>
      </w:r>
      <w:r>
        <w:t xml:space="preserve">, </w:t>
      </w:r>
      <w:r w:rsidRPr="00F746FA">
        <w:t>поэтому остаётся не вполне ясным</w:t>
      </w:r>
      <w:r>
        <w:t xml:space="preserve">, </w:t>
      </w:r>
      <w:r w:rsidRPr="00F746FA">
        <w:t>какими соображениями следует руководствоваться при оценке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стоимости банковской ссуды.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 xml:space="preserve">Периодически проводимые комплексные проверки банков составляют основу системы мероприятий по мониторингу коммерческих банков со стороны ЦБ.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Согласно практике</w:t>
      </w:r>
      <w:r>
        <w:t xml:space="preserve">, </w:t>
      </w:r>
      <w:r w:rsidRPr="00F746FA">
        <w:t>принятой в США</w:t>
      </w:r>
      <w:r>
        <w:t xml:space="preserve">, </w:t>
      </w:r>
      <w:r w:rsidRPr="00F746FA">
        <w:t>в ходе проверки изучаются достаточность капитала</w:t>
      </w:r>
      <w:r>
        <w:t xml:space="preserve">, </w:t>
      </w:r>
      <w:r w:rsidRPr="00F746FA">
        <w:t>качество активов банка</w:t>
      </w:r>
      <w:r>
        <w:t xml:space="preserve">, </w:t>
      </w:r>
      <w:r w:rsidRPr="00F746FA">
        <w:t>качество управления</w:t>
      </w:r>
      <w:r>
        <w:t xml:space="preserve">, </w:t>
      </w:r>
      <w:r w:rsidRPr="00F746FA">
        <w:t>доходы и ликвидность банка. По итогам проверки банку присваивается рейтинг в соответствии с т.н. методикой CAMEL (capital adequacy</w:t>
      </w:r>
      <w:r>
        <w:t xml:space="preserve">, </w:t>
      </w:r>
      <w:r w:rsidRPr="00F746FA">
        <w:t>asset quality</w:t>
      </w:r>
      <w:r>
        <w:t xml:space="preserve">, </w:t>
      </w:r>
      <w:r w:rsidRPr="00F746FA">
        <w:t>management</w:t>
      </w:r>
      <w:r>
        <w:t xml:space="preserve">, </w:t>
      </w:r>
      <w:r w:rsidRPr="00F746FA">
        <w:t>earnings</w:t>
      </w:r>
      <w:r>
        <w:t xml:space="preserve">, </w:t>
      </w:r>
      <w:r w:rsidRPr="00F746FA">
        <w:t>liquidity). Такие проверки позволяют составить более детальную и точную картину состояния дел в банке по сравнению с той информацией</w:t>
      </w:r>
      <w:r>
        <w:t xml:space="preserve">, </w:t>
      </w:r>
      <w:r w:rsidRPr="00F746FA">
        <w:t>которая содержится финансовой отчётности банков</w:t>
      </w:r>
      <w:r>
        <w:t xml:space="preserve">, </w:t>
      </w:r>
      <w:r w:rsidRPr="00F746FA">
        <w:t>поскольку проверяющие получают доступ к первичным данным учёта.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Проверки банков выполняют</w:t>
      </w:r>
      <w:r>
        <w:t xml:space="preserve">, </w:t>
      </w:r>
      <w:r w:rsidRPr="00F746FA">
        <w:t>как минимум</w:t>
      </w:r>
      <w:r>
        <w:t xml:space="preserve">, </w:t>
      </w:r>
      <w:r w:rsidRPr="00F746FA">
        <w:t>две важные функции. Прежде всего</w:t>
      </w:r>
      <w:r>
        <w:t xml:space="preserve">, </w:t>
      </w:r>
      <w:r w:rsidRPr="00F746FA">
        <w:t xml:space="preserve">результаты проверок могут служить ранним сигналом оповещения о неплатёжеспособности и/или неликвидности финансового института.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Это даёт возможность ЦБ осуществить упреждающее корректирующее вмешательство на ранних стадиях возникновения проблем в банке</w:t>
      </w:r>
      <w:r>
        <w:t xml:space="preserve">, </w:t>
      </w:r>
      <w:r w:rsidRPr="00F746FA">
        <w:t>не дожидаясь фактического банкротства кредитной организации</w:t>
      </w:r>
      <w:r>
        <w:t xml:space="preserve">, </w:t>
      </w:r>
      <w:r w:rsidRPr="00F746FA">
        <w:t>когда проблема выплеснется наружу и послужит поводом для паники среди вкладчиков других банков. В качестве упреждающей меры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 xml:space="preserve">в “проблемный” банк может быть оперативно введена временная администрация.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Кроме того</w:t>
      </w:r>
      <w:r>
        <w:t xml:space="preserve">, </w:t>
      </w:r>
      <w:r w:rsidRPr="00F746FA">
        <w:t>проверки способны оказывать определённое дисциплинирующее воздействие на управляющих банками</w:t>
      </w:r>
      <w:r>
        <w:t xml:space="preserve">, </w:t>
      </w:r>
      <w:r w:rsidRPr="00F746FA">
        <w:t>удерживая их от неосмотрительного поведения. Действительно</w:t>
      </w:r>
      <w:r>
        <w:t xml:space="preserve">, </w:t>
      </w:r>
      <w:r w:rsidRPr="00F746FA">
        <w:t>если одна проверка обнаруживает какие-то первые признаки неблагополучия в банке</w:t>
      </w:r>
      <w:r>
        <w:t xml:space="preserve">, </w:t>
      </w:r>
      <w:r w:rsidRPr="00F746FA">
        <w:t>то с высокой долей вероятности ЦБ предпримет вторую проверку в недалёком будущем. Иначе говоря</w:t>
      </w:r>
      <w:r>
        <w:t xml:space="preserve">, </w:t>
      </w:r>
      <w:r w:rsidRPr="00F746FA">
        <w:t>чем “проблемнее” банк</w:t>
      </w:r>
      <w:r>
        <w:t xml:space="preserve">, </w:t>
      </w:r>
      <w:r w:rsidRPr="00F746FA">
        <w:t>тем чаще его проверяет ЦБ. Ожидая скорой проверки</w:t>
      </w:r>
      <w:r>
        <w:t xml:space="preserve">, </w:t>
      </w:r>
      <w:r w:rsidRPr="00F746FA">
        <w:t>менеджер попытается за короткий срок проделать некоторую “работу над ошибками” и</w:t>
      </w:r>
      <w:r>
        <w:t xml:space="preserve">, </w:t>
      </w:r>
      <w:r w:rsidRPr="00F746FA">
        <w:t>по возможности</w:t>
      </w:r>
      <w:r>
        <w:t xml:space="preserve">, </w:t>
      </w:r>
      <w:r w:rsidRPr="00F746FA">
        <w:t>устранить источники потенциальных проблем.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Поскольку банковская система является важным экономическим институтом</w:t>
      </w:r>
      <w:r>
        <w:t xml:space="preserve">, </w:t>
      </w:r>
      <w:r w:rsidRPr="00F746FA">
        <w:t>практически во всех странах лицензирование является неотъемлемой частью банковского регулирования. Целью лицензирования является препятствовать проникновению в банковский бизнес недобросовестных игроков и неквалифицированных менеджеров. Это чрезвычайно важно</w:t>
      </w:r>
      <w:r>
        <w:t xml:space="preserve">, </w:t>
      </w:r>
      <w:r w:rsidRPr="00F746FA">
        <w:t>т.к. стабильность банковской системы и доверие вкладчиков по отношению к банкам являются необходимыми условиями того</w:t>
      </w:r>
      <w:r>
        <w:t xml:space="preserve">, </w:t>
      </w:r>
      <w:r w:rsidRPr="00F746FA">
        <w:t>чтобы банки эффективно выполняли функции финансовых посредников в экономике.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Банковские кризисы – довольно частое явление в современной экономике. Они случаются не только в развивающихся странах или странах с переходной экономикой</w:t>
      </w:r>
      <w:r>
        <w:t xml:space="preserve">, </w:t>
      </w:r>
      <w:r w:rsidRPr="00F746FA">
        <w:t xml:space="preserve">но также и в развитых индустриальных экономиках.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В качестве примера последних можно привести кризис ссудосберегательных ассоциаций (savings and loans</w:t>
      </w:r>
      <w:r>
        <w:t xml:space="preserve">, </w:t>
      </w:r>
      <w:r w:rsidRPr="00F746FA">
        <w:t>S&amp;L) в США в 1980-е гг. Одной из главных причин этого кризиса стало ослабление надзора</w:t>
      </w:r>
      <w:r>
        <w:t xml:space="preserve">, </w:t>
      </w:r>
      <w:r w:rsidRPr="00F746FA">
        <w:t>что создало дополнительные стимулы для оппортунистического поведения со стороны управляющих этими финансовыми институтами. Как уже отмечалось выше</w:t>
      </w:r>
      <w:r>
        <w:t xml:space="preserve">, </w:t>
      </w:r>
      <w:r w:rsidRPr="00F746FA">
        <w:t>уязвимость банка по отношению к набегам вкладчиков “заложена” в самой природе банка</w:t>
      </w:r>
      <w:r>
        <w:t xml:space="preserve">, </w:t>
      </w:r>
      <w:r w:rsidRPr="00F746FA">
        <w:t>т.к. активы банка по определению обладают меньшей ликвидностью</w:t>
      </w:r>
      <w:r>
        <w:t xml:space="preserve">, </w:t>
      </w:r>
      <w:r w:rsidRPr="00F746FA">
        <w:t>чем его пассивы. По этой причине банковские кризисы – вещь объективная и закономерная</w:t>
      </w:r>
      <w:r>
        <w:t xml:space="preserve">, </w:t>
      </w:r>
      <w:r w:rsidRPr="00F746FA">
        <w:t>и</w:t>
      </w:r>
      <w:r>
        <w:t xml:space="preserve">, </w:t>
      </w:r>
      <w:r w:rsidRPr="00F746FA">
        <w:t>следовательно</w:t>
      </w:r>
      <w:r>
        <w:t xml:space="preserve">, </w:t>
      </w:r>
      <w:r w:rsidRPr="00F746FA">
        <w:t>имеет смысл ставить вопрос не только о том</w:t>
      </w:r>
      <w:r>
        <w:t xml:space="preserve">, </w:t>
      </w:r>
      <w:r w:rsidRPr="00F746FA">
        <w:t>как снизить вероятность возникновения кризисов</w:t>
      </w:r>
      <w:r>
        <w:t xml:space="preserve">, </w:t>
      </w:r>
      <w:r w:rsidRPr="00F746FA">
        <w:t>а о том</w:t>
      </w:r>
      <w:r>
        <w:t xml:space="preserve">, </w:t>
      </w:r>
      <w:r w:rsidRPr="00F746FA">
        <w:t xml:space="preserve">как минимизировать издержки этих кризисов.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Явные издержки банковских кризисов</w:t>
      </w:r>
      <w:r>
        <w:t xml:space="preserve">, </w:t>
      </w:r>
      <w:r w:rsidRPr="00F746FA">
        <w:t>в основном</w:t>
      </w:r>
      <w:r>
        <w:t xml:space="preserve">, </w:t>
      </w:r>
      <w:r w:rsidRPr="00F746FA">
        <w:t>представляют собой затраты правительства на возврат денег вкладчикам обанкротившихся банков в случаях</w:t>
      </w:r>
      <w:r>
        <w:t xml:space="preserve">, </w:t>
      </w:r>
      <w:r w:rsidRPr="00F746FA">
        <w:t>когда средств страхового фонда оказываетсянедостаточно</w:t>
      </w:r>
      <w:r>
        <w:t xml:space="preserve">, </w:t>
      </w:r>
      <w:r w:rsidRPr="00F746FA">
        <w:t>затраты на централизованную скупку проблемных активов у банков</w:t>
      </w:r>
      <w:r>
        <w:t xml:space="preserve">, </w:t>
      </w:r>
      <w:r w:rsidRPr="00F746FA">
        <w:t xml:space="preserve">а также расходы на рекапитализацию банковской системы.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Неявные издержки кризисов включают в себя потери ВВП</w:t>
      </w:r>
      <w:r>
        <w:t xml:space="preserve">, </w:t>
      </w:r>
      <w:r w:rsidRPr="00F746FA">
        <w:t>обусловленные сбоями в работе платёжной системы и сжатием кредита реальному сектору экономике вследствие оттока средств вкладчиков. Большинство “рецептов” борьбы с последствиями кризиса включают проведение быстрых и эффективных банкротств неплатёжеспособных банков</w:t>
      </w:r>
      <w:r>
        <w:t xml:space="preserve">, </w:t>
      </w:r>
      <w:r w:rsidRPr="00F746FA">
        <w:t>с целью предупредить увод активов менеджерами этих банков</w:t>
      </w:r>
      <w:r>
        <w:t xml:space="preserve">, </w:t>
      </w:r>
      <w:r w:rsidRPr="00F746FA">
        <w:t>а также рекапитализацию банковской системы</w:t>
      </w:r>
      <w:r>
        <w:t xml:space="preserve">, </w:t>
      </w:r>
      <w:r w:rsidRPr="00F746FA">
        <w:t>преимущественно</w:t>
      </w:r>
      <w:r>
        <w:t xml:space="preserve">, </w:t>
      </w:r>
      <w:r w:rsidRPr="00F746FA">
        <w:t>за счёт бюджетных средств.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Опыт показывает</w:t>
      </w:r>
      <w:r>
        <w:t xml:space="preserve">, </w:t>
      </w:r>
      <w:r w:rsidRPr="00F746FA">
        <w:t>что нередко центральные банки в своей политике в отношении банковского сектора руководствуются соображениями типа “слишком большой для того</w:t>
      </w:r>
      <w:r>
        <w:t xml:space="preserve">, </w:t>
      </w:r>
      <w:r w:rsidRPr="00F746FA">
        <w:t>чтобы рухнуть” (в России часто в этом контексте звучит слово “системообразующий”). Логика подобных решений такова: если рухнет крупный банк</w:t>
      </w:r>
      <w:r>
        <w:t xml:space="preserve">, </w:t>
      </w:r>
      <w:r w:rsidRPr="00F746FA">
        <w:t>то пострадают многие другие банки</w:t>
      </w:r>
      <w:r>
        <w:t xml:space="preserve">, </w:t>
      </w:r>
      <w:r w:rsidRPr="00F746FA">
        <w:t>связанные с ним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корреспондентской сетью. Поэтому в такой ситуации ЦБ целесообразно оказать поддержку крупному банку</w:t>
      </w:r>
      <w:r>
        <w:t xml:space="preserve">, </w:t>
      </w:r>
      <w:r w:rsidRPr="00F746FA">
        <w:t>который оказался в затруднительном финансовом положении. Однако эта политика порождает проблему безответственного (оппортунистического) поведения со стороны крупного банка. Рассчитывая на помощь ЦБ в случае возникновения трудностей</w:t>
      </w:r>
      <w:r>
        <w:t xml:space="preserve">, </w:t>
      </w:r>
      <w:r w:rsidRPr="00F746FA">
        <w:t>управляющий банком будет иметь стимулы браться за необоснованно рискованные проекты.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Основных способы предоставления услуг иностранными производителями</w:t>
      </w:r>
      <w:r>
        <w:t xml:space="preserve">, </w:t>
      </w:r>
      <w:r w:rsidRPr="00F746FA">
        <w:t>согласно классификации ВТО</w:t>
      </w:r>
      <w:r>
        <w:t xml:space="preserve">, </w:t>
      </w:r>
      <w:r w:rsidRPr="00F746FA">
        <w:t>могут включать: трансграничное предоставление услуги</w:t>
      </w:r>
      <w:r>
        <w:t xml:space="preserve">, </w:t>
      </w:r>
      <w:r w:rsidRPr="00F746FA">
        <w:t>потребление услуги за границей</w:t>
      </w:r>
      <w:r>
        <w:t xml:space="preserve">, </w:t>
      </w:r>
      <w:r w:rsidRPr="00F746FA">
        <w:t>коммерческое присутствие в стране</w:t>
      </w:r>
      <w:r>
        <w:t xml:space="preserve">, </w:t>
      </w:r>
      <w:r w:rsidRPr="00F746FA">
        <w:t>где предоставляется услуга</w:t>
      </w:r>
      <w:r>
        <w:t xml:space="preserve">, </w:t>
      </w:r>
      <w:r w:rsidRPr="00F746FA">
        <w:t>и временное перемещение лица</w:t>
      </w:r>
      <w:r>
        <w:t xml:space="preserve">, </w:t>
      </w:r>
      <w:r w:rsidRPr="00F746FA">
        <w:t>предоставляющего услугу</w:t>
      </w:r>
      <w:r>
        <w:t xml:space="preserve">, </w:t>
      </w:r>
      <w:r w:rsidRPr="00F746FA">
        <w:t>в страну</w:t>
      </w:r>
      <w:r>
        <w:t xml:space="preserve">, </w:t>
      </w:r>
      <w:r w:rsidRPr="00F746FA">
        <w:t xml:space="preserve">где потребляется услуга.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Основными способами предоставления иностранными банками финансовых услуг в России являются трансграничное предоставление (например</w:t>
      </w:r>
      <w:r>
        <w:t xml:space="preserve">, </w:t>
      </w:r>
      <w:r w:rsidRPr="00F746FA">
        <w:t>консорциум иностранных банков предоставляет синдицированный кредит российской нефтяной компании) и учреждение коммерческого присутствия (например</w:t>
      </w:r>
      <w:r>
        <w:t xml:space="preserve">, </w:t>
      </w:r>
      <w:r w:rsidRPr="00F746FA">
        <w:t xml:space="preserve">российский дочерний банк иностранного банка обслуживает счета и кредитует российские предприятия).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Опыт многих развивающихся и переходных экономик показывает</w:t>
      </w:r>
      <w:r>
        <w:t xml:space="preserve">, </w:t>
      </w:r>
      <w:r w:rsidRPr="00F746FA">
        <w:t>что либерализация рынка финансовых услуг оказывает положительный эффект на реальный сектор. Выгоды</w:t>
      </w:r>
      <w:r>
        <w:t xml:space="preserve">, </w:t>
      </w:r>
      <w:r w:rsidRPr="00F746FA">
        <w:t>связанные с открытием рынка</w:t>
      </w:r>
      <w:r>
        <w:t xml:space="preserve">, </w:t>
      </w:r>
      <w:r w:rsidRPr="00F746FA">
        <w:t>состоят в том</w:t>
      </w:r>
      <w:r>
        <w:t xml:space="preserve">, </w:t>
      </w:r>
      <w:r w:rsidRPr="00F746FA">
        <w:t>что</w:t>
      </w:r>
      <w:r>
        <w:t xml:space="preserve">, </w:t>
      </w:r>
      <w:r w:rsidRPr="00F746FA">
        <w:t>во-первых</w:t>
      </w:r>
      <w:r>
        <w:t xml:space="preserve">, </w:t>
      </w:r>
      <w:r w:rsidRPr="00F746FA">
        <w:t>российские заёмщики получают доступ к стабильному источнику долгосрочных и относительно дешёвых кредитным ресурсов</w:t>
      </w:r>
      <w:r>
        <w:t xml:space="preserve">, </w:t>
      </w:r>
      <w:r w:rsidRPr="00F746FA">
        <w:t>а во-вторых</w:t>
      </w:r>
      <w:r>
        <w:t xml:space="preserve">, </w:t>
      </w:r>
      <w:r w:rsidRPr="00F746FA">
        <w:t>иностранные банки предлагают клиентам более качественные и более дешёвые услуги. Большая часть аргументов против открытия рынка связаны со стремлением защитить более слабый отечественный банковский сектор от конкуренции.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Основным недостатком трансграничного предоставления банковских услуг является то</w:t>
      </w:r>
      <w:r>
        <w:t xml:space="preserve">, </w:t>
      </w:r>
      <w:r w:rsidRPr="00F746FA">
        <w:t>что иностранные банки платят налоги и создают рабочие места в своей стране. Ситуация схожа с либерализацией импорта товаров</w:t>
      </w:r>
      <w:r>
        <w:t xml:space="preserve">, </w:t>
      </w:r>
      <w:r w:rsidRPr="00F746FA">
        <w:t>которая</w:t>
      </w:r>
      <w:r>
        <w:t xml:space="preserve">, </w:t>
      </w:r>
      <w:r w:rsidRPr="00F746FA">
        <w:t>в отличие от прямых иностранных инвестиций</w:t>
      </w:r>
      <w:r>
        <w:t xml:space="preserve">, </w:t>
      </w:r>
      <w:r w:rsidRPr="00F746FA">
        <w:t>выгодна потребителям</w:t>
      </w:r>
      <w:r>
        <w:t xml:space="preserve">, </w:t>
      </w:r>
      <w:r w:rsidRPr="00F746FA">
        <w:t>но не приводит к притоку средств в отечественную промышленность. Установление коммерческого присутствия (открытие иностранного дочернего банка либо филиала в стране-потребителе банковских услуг) действует на банковский сектор примерно так же</w:t>
      </w:r>
      <w:r>
        <w:t xml:space="preserve">, </w:t>
      </w:r>
      <w:r w:rsidRPr="00F746FA">
        <w:t>как и прямые иностранные вложения в промышленности: в сектор приходят деньги и передовые технологии</w:t>
      </w:r>
      <w:r>
        <w:t xml:space="preserve">, </w:t>
      </w:r>
      <w:r w:rsidRPr="00F746FA">
        <w:t>занятость растет. Однако</w:t>
      </w:r>
      <w:r>
        <w:t xml:space="preserve">, </w:t>
      </w:r>
      <w:r w:rsidRPr="00F746FA">
        <w:t>если в качестве формы коммерческого присутствия иностранных банков выбирается открытие филиалов</w:t>
      </w:r>
      <w:r>
        <w:t xml:space="preserve">, </w:t>
      </w:r>
      <w:r w:rsidRPr="00F746FA">
        <w:t>эти банки получают значительные конкурентные преимущества перед отечественными.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Существенное различие между филиалом и дочерним банком заключается в том</w:t>
      </w:r>
      <w:r>
        <w:t xml:space="preserve">, </w:t>
      </w:r>
      <w:r w:rsidRPr="00F746FA">
        <w:t>что при учреждении филиала не требуется авансировать капитал в уставный фонд. Материнский банк отвечает по всем обязательствам филиала</w:t>
      </w:r>
      <w:r>
        <w:t xml:space="preserve">, </w:t>
      </w:r>
      <w:r w:rsidRPr="00F746FA">
        <w:t>а значит</w:t>
      </w:r>
      <w:r>
        <w:t xml:space="preserve">, </w:t>
      </w:r>
      <w:r w:rsidRPr="00F746FA">
        <w:t>все риски</w:t>
      </w:r>
      <w:r>
        <w:t xml:space="preserve">, </w:t>
      </w:r>
      <w:r w:rsidRPr="00F746FA">
        <w:t>которые принимает на себя филиал</w:t>
      </w:r>
      <w:r>
        <w:t xml:space="preserve">, </w:t>
      </w:r>
      <w:r w:rsidRPr="00F746FA">
        <w:t>относятся на капитал материнского банка. В условиях</w:t>
      </w:r>
      <w:r>
        <w:t xml:space="preserve">, </w:t>
      </w:r>
      <w:r w:rsidRPr="00F746FA">
        <w:t>когда суммарный капитал российских банков не превышает капитал банка Кредитанштальт</w:t>
      </w:r>
      <w:r>
        <w:t xml:space="preserve">, </w:t>
      </w:r>
      <w:r w:rsidRPr="00F746FA">
        <w:t xml:space="preserve">коммерческое присутствие иностранных банков в форме учреждения филиалов даст последним существенные конкурентные преимущества по сравнению с российскими банками.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Предположим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что норматив достаточности капитала (отношение капитала банка к его активам) составляет 10%. Тогда если капитал материнского банка составляет $1 млрд</w:t>
      </w:r>
      <w:r>
        <w:t xml:space="preserve">, </w:t>
      </w:r>
      <w:r w:rsidRPr="00F746FA">
        <w:t>то</w:t>
      </w:r>
      <w:r>
        <w:t xml:space="preserve">, </w:t>
      </w:r>
      <w:r w:rsidRPr="00F746FA">
        <w:t>инвестировав $1 млн в создание инфраструктуры (офис в России)</w:t>
      </w:r>
      <w:r>
        <w:t xml:space="preserve">, </w:t>
      </w:r>
      <w:r w:rsidRPr="00F746FA">
        <w:t>филиал сможет выдавать кредиты до $10 млрд</w:t>
      </w:r>
      <w:r>
        <w:t xml:space="preserve">, </w:t>
      </w:r>
      <w:r w:rsidRPr="00F746FA">
        <w:t>т.к. для филиала нормативы рассчитываются относительно капитала материнского банка. Фактически обязательные нормативы ЦБ РФ не являются ограничивающими для филиалов иностранных банков в России. Вместе с тем</w:t>
      </w:r>
      <w:r>
        <w:t xml:space="preserve">, </w:t>
      </w:r>
      <w:r w:rsidRPr="00F746FA">
        <w:t>объём кредитов</w:t>
      </w:r>
      <w:r>
        <w:t xml:space="preserve">, </w:t>
      </w:r>
      <w:r w:rsidRPr="00F746FA">
        <w:t>которые может выдать российский банк с капиталом $5 млн (минимальная величина капитала для новых банков) не может быть более $50 млн. Это означает</w:t>
      </w:r>
      <w:r>
        <w:t xml:space="preserve">, </w:t>
      </w:r>
      <w:r w:rsidRPr="00F746FA">
        <w:t>что филиалы иностранных банков способны в одночасье вытеснить российские банки из сегмента крупных корпоративных клиентов и захватить большую часть “пирога”</w:t>
      </w:r>
      <w:r>
        <w:t xml:space="preserve">, </w:t>
      </w:r>
      <w:r w:rsidRPr="00F746FA">
        <w:t xml:space="preserve">в то время как российские банки останутся на периферии банковского сектора и будут “довольствоваться” менее доходными и более трудоемкими видами банковского бизнеса. </w:t>
      </w:r>
    </w:p>
    <w:p w:rsidR="00D2482B" w:rsidRDefault="00D2482B" w:rsidP="00D2482B">
      <w:pPr>
        <w:spacing w:before="120"/>
        <w:ind w:firstLine="567"/>
        <w:jc w:val="both"/>
      </w:pPr>
      <w:r w:rsidRPr="00F746FA">
        <w:t>До последнего времени политика ЦБ в отношении иностранных банков была направлена на то</w:t>
      </w:r>
      <w:r>
        <w:t xml:space="preserve">, </w:t>
      </w:r>
      <w:r w:rsidRPr="00F746FA">
        <w:t>чтобы поощрять создание дочерних банков</w:t>
      </w:r>
      <w:r>
        <w:t xml:space="preserve">, </w:t>
      </w:r>
      <w:r w:rsidRPr="00F746FA">
        <w:t>а не учреждение филиалов. В настоящее время в России работает около 30 банков со 100% иностранным участием. По большому счёту</w:t>
      </w:r>
      <w:r>
        <w:t xml:space="preserve">, </w:t>
      </w:r>
      <w:r w:rsidRPr="00F746FA">
        <w:t>выбор между двумя формами “допуска” сводится к выбору между двумя альтернативными путями развития: либо разрешение открывать филиалы и скорый рост инвестиций в реальный сектор ценою недоразвитой “собственно российской” составляющей банковского сектора</w:t>
      </w:r>
      <w:r>
        <w:t xml:space="preserve">, </w:t>
      </w:r>
      <w:r w:rsidRPr="00F746FA">
        <w:t>либо “допуск” иностранных банков исключительно через дочерние банки и</w:t>
      </w:r>
      <w:r>
        <w:t xml:space="preserve">, </w:t>
      </w:r>
      <w:r w:rsidRPr="00F746FA">
        <w:t>как следствие</w:t>
      </w:r>
      <w:r>
        <w:t xml:space="preserve">, </w:t>
      </w:r>
      <w:r w:rsidRPr="00F746FA">
        <w:t>медленный рост инвестиций в реальную экономику</w:t>
      </w:r>
      <w:r>
        <w:t xml:space="preserve">, </w:t>
      </w:r>
      <w:r w:rsidRPr="00F746FA">
        <w:t>но в то же время – собственная инфрастуктура рынка финансовых услуг.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82B"/>
    <w:rsid w:val="0005504B"/>
    <w:rsid w:val="00103061"/>
    <w:rsid w:val="001A35F6"/>
    <w:rsid w:val="005344C8"/>
    <w:rsid w:val="00811DD4"/>
    <w:rsid w:val="00D2482B"/>
    <w:rsid w:val="00F746FA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B421D0-8C0A-4160-A006-695E9E05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82B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2482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3707</Words>
  <Characters>21130</Characters>
  <Application>Microsoft Office Word</Application>
  <DocSecurity>0</DocSecurity>
  <Lines>176</Lines>
  <Paragraphs>49</Paragraphs>
  <ScaleCrop>false</ScaleCrop>
  <Company>Home</Company>
  <LinksUpToDate>false</LinksUpToDate>
  <CharactersWithSpaces>24788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Надзор за банковской системой</dc:title>
  <dc:subject/>
  <dc:creator>User</dc:creator>
  <cp:keywords/>
  <dc:description/>
  <cp:lastModifiedBy>Irina</cp:lastModifiedBy>
  <cp:revision>2</cp:revision>
  <dcterms:created xsi:type="dcterms:W3CDTF">2014-07-19T09:39:00Z</dcterms:created>
  <dcterms:modified xsi:type="dcterms:W3CDTF">2014-07-19T09:39:00Z</dcterms:modified>
</cp:coreProperties>
</file>