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9B2" w:rsidRPr="0005504B" w:rsidRDefault="008C09B2" w:rsidP="008C09B2">
      <w:pPr>
        <w:spacing w:before="120"/>
        <w:jc w:val="center"/>
        <w:rPr>
          <w:b/>
          <w:sz w:val="32"/>
        </w:rPr>
      </w:pPr>
      <w:r w:rsidRPr="0005504B">
        <w:rPr>
          <w:b/>
          <w:sz w:val="32"/>
        </w:rPr>
        <w:t xml:space="preserve">Независимость Центрального банка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Проблема независимости ЦБ активно обсуждается в последнее время в связи с принятием нового Закона о ЦБ. В чём должен быть независим Центральный банк? Для осуществления денежной политики – одной из основных его функций – несомненно</w:t>
      </w:r>
      <w:r>
        <w:t xml:space="preserve">, </w:t>
      </w:r>
      <w:r w:rsidRPr="00F746FA">
        <w:t>нужна высокая степень независимости</w:t>
      </w:r>
      <w:r>
        <w:t xml:space="preserve">, </w:t>
      </w:r>
      <w:r w:rsidRPr="00F746FA">
        <w:t>в первую очередь</w:t>
      </w:r>
      <w:r>
        <w:t xml:space="preserve">, </w:t>
      </w:r>
      <w:r w:rsidRPr="00F746FA">
        <w:t>от правительства</w:t>
      </w:r>
      <w:r>
        <w:t xml:space="preserve">, </w:t>
      </w:r>
      <w:r w:rsidRPr="00F746FA">
        <w:t>которое может быть заинтересовано в возможности запускать руку в карман ЦБ для покрытия бюджетного дефицита</w:t>
      </w:r>
      <w:r>
        <w:t xml:space="preserve">, </w:t>
      </w:r>
      <w:r w:rsidRPr="00F746FA">
        <w:t>что обычно приводит к инфляции. Для осуществления банковского регулирования стопроцентная независимость от правительства нужна</w:t>
      </w:r>
      <w:r>
        <w:t xml:space="preserve">, </w:t>
      </w:r>
      <w:r w:rsidRPr="00F746FA">
        <w:t>возможно</w:t>
      </w:r>
      <w:r>
        <w:t xml:space="preserve">, </w:t>
      </w:r>
      <w:r w:rsidRPr="00F746FA">
        <w:t>в меньшей степени (хотя значительная подчиненность правительству в сфере банковского надзора не может не снизить степени независимости денежной политики)</w:t>
      </w:r>
      <w:r>
        <w:t xml:space="preserve">, </w:t>
      </w:r>
      <w:r w:rsidRPr="00F746FA">
        <w:t xml:space="preserve">но независимость от банковских и отраслевых лоббистов необходима.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В большинстве стран центральные банки обладают значительной независимостью</w:t>
      </w:r>
      <w:r>
        <w:t xml:space="preserve">, </w:t>
      </w:r>
      <w:r w:rsidRPr="00F746FA">
        <w:t>причем в последние годы наблюдается тенденция к её усилению. Означает ли это</w:t>
      </w:r>
      <w:r>
        <w:t xml:space="preserve">, </w:t>
      </w:r>
      <w:r w:rsidRPr="00F746FA">
        <w:t>что центральные банки – институты</w:t>
      </w:r>
      <w:r>
        <w:t xml:space="preserve">, </w:t>
      </w:r>
      <w:r w:rsidRPr="00F746FA">
        <w:t>наделенные огромнейшими полномочиями – никаким образом не подотчётны обществу? Независимость Центрального банка никак не исключает его информационной прозрачности перед обществом</w:t>
      </w:r>
      <w:r>
        <w:t xml:space="preserve">, </w:t>
      </w:r>
      <w:r w:rsidRPr="00F746FA">
        <w:t>а</w:t>
      </w:r>
      <w:r>
        <w:t xml:space="preserve">, </w:t>
      </w:r>
      <w:r w:rsidRPr="00F746FA">
        <w:t>напротив</w:t>
      </w:r>
      <w:r>
        <w:t xml:space="preserve">, </w:t>
      </w:r>
      <w:r w:rsidRPr="00F746FA">
        <w:t>предполагает её. Ведь если ЦБ действительно обладает независимостью</w:t>
      </w:r>
      <w:r>
        <w:t xml:space="preserve">, </w:t>
      </w:r>
      <w:r w:rsidRPr="00F746FA">
        <w:t>его прозрачность не может ей повредить. Более того</w:t>
      </w:r>
      <w:r>
        <w:t xml:space="preserve">, </w:t>
      </w:r>
      <w:r w:rsidRPr="00F746FA">
        <w:t>только в случае</w:t>
      </w:r>
      <w:r>
        <w:t xml:space="preserve">, </w:t>
      </w:r>
      <w:r w:rsidRPr="00F746FA">
        <w:t>если он объясняет обществу</w:t>
      </w:r>
      <w:r>
        <w:t xml:space="preserve">, </w:t>
      </w:r>
      <w:r w:rsidRPr="00F746FA">
        <w:t>что</w:t>
      </w:r>
      <w:r>
        <w:t xml:space="preserve">, </w:t>
      </w:r>
      <w:r w:rsidRPr="00F746FA">
        <w:t>как и зачем он делает</w:t>
      </w:r>
      <w:r>
        <w:t xml:space="preserve">, </w:t>
      </w:r>
      <w:r w:rsidRPr="00F746FA">
        <w:t>общество перестанет посягать на его “чрезмерную” независимость</w:t>
      </w:r>
      <w:r>
        <w:t xml:space="preserve">, </w:t>
      </w:r>
      <w:r w:rsidRPr="00F746FA">
        <w:t xml:space="preserve">отдав должное профессионализму его команды.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ЦБ выполняет две важные функции в экономике. Во-первых</w:t>
      </w:r>
      <w:r>
        <w:t xml:space="preserve">, </w:t>
      </w:r>
      <w:r w:rsidRPr="00F746FA">
        <w:t>он проводит ДКП</w:t>
      </w:r>
      <w:r>
        <w:t xml:space="preserve">, </w:t>
      </w:r>
      <w:r w:rsidRPr="00F746FA">
        <w:t>направленную на достижение определённых целей</w:t>
      </w:r>
      <w:r>
        <w:t xml:space="preserve">, </w:t>
      </w:r>
      <w:r w:rsidRPr="00F746FA">
        <w:t>таких как стабильность цен</w:t>
      </w:r>
      <w:r>
        <w:t xml:space="preserve">, </w:t>
      </w:r>
      <w:r w:rsidRPr="00F746FA">
        <w:t>сглаживание колебаний ВВП вокруг долгосрочного тренда и т.п. Во-вторых</w:t>
      </w:r>
      <w:r>
        <w:t xml:space="preserve">, </w:t>
      </w:r>
      <w:r w:rsidRPr="00F746FA">
        <w:t>ЦБ обеспечивает стабильность банковской системы</w:t>
      </w:r>
      <w:r>
        <w:t xml:space="preserve">, </w:t>
      </w:r>
      <w:r w:rsidRPr="00F746FA">
        <w:t>осуществляя пруденциальный надзор над кредитными институтами и выступая в качестве кредитора последней инстанции. Успешное и эффективное выполнение Центральным банком этих функций предполагает</w:t>
      </w:r>
      <w:r>
        <w:t xml:space="preserve">, </w:t>
      </w:r>
      <w:r w:rsidRPr="00F746FA">
        <w:t>что</w:t>
      </w:r>
      <w:r>
        <w:t xml:space="preserve">, </w:t>
      </w:r>
      <w:r w:rsidRPr="00F746FA">
        <w:t>с одной стороны</w:t>
      </w:r>
      <w:r>
        <w:t xml:space="preserve">, </w:t>
      </w:r>
      <w:r w:rsidRPr="00F746FA">
        <w:t>глава ЦБ должен иметь достаточную свободу действий</w:t>
      </w:r>
      <w:r>
        <w:t xml:space="preserve">, </w:t>
      </w:r>
      <w:r w:rsidRPr="00F746FA">
        <w:t>т.е. обладать определённой независимостью в своей деятельности</w:t>
      </w:r>
      <w:r>
        <w:t xml:space="preserve">, </w:t>
      </w:r>
      <w:r w:rsidRPr="00F746FA">
        <w:t>а с другой стороны</w:t>
      </w:r>
      <w:r>
        <w:t xml:space="preserve">, </w:t>
      </w:r>
      <w:r w:rsidRPr="00F746FA">
        <w:t xml:space="preserve">он должен иметь соответствующие стимулы для решения этих задач.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Независимость ЦБ является ключевым фактором эффективности его деятельности. Так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мировой опыт свидетельствует о том</w:t>
      </w:r>
      <w:r>
        <w:t xml:space="preserve">, </w:t>
      </w:r>
      <w:r w:rsidRPr="00F746FA">
        <w:t>что в странах с более независимыми центральными банками средний темп инфляции оказывается ниже. Однако считается также</w:t>
      </w:r>
      <w:r>
        <w:t xml:space="preserve">, </w:t>
      </w:r>
      <w:r w:rsidRPr="00F746FA">
        <w:t>что для выполнения различных задач требуется различная степень независимости. Кроме того</w:t>
      </w:r>
      <w:r>
        <w:t xml:space="preserve">, </w:t>
      </w:r>
      <w:r w:rsidRPr="00F746FA">
        <w:t>независимость должна сочетаться с информационной прозрачностью ЦБ и его подотчётностью перед обществом.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Когда говорят о независимости ЦБ</w:t>
      </w:r>
      <w:r>
        <w:t xml:space="preserve">, </w:t>
      </w:r>
      <w:r w:rsidRPr="00F746FA">
        <w:t>то имеют в виду независимость в выборе целей и/или средств достижения этих целей.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Как правило</w:t>
      </w:r>
      <w:r>
        <w:t xml:space="preserve">, </w:t>
      </w:r>
      <w:r w:rsidRPr="00F746FA">
        <w:t>функции и задачи Центрального банка определяются национальным законодательством о центральном банке. Однако цели политики ЦБ могут быть прописаны в законе недостаточно чётко. Так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в законе о Федеральной Резервной Системе США говорится</w:t>
      </w:r>
      <w:r>
        <w:t xml:space="preserve">, </w:t>
      </w:r>
      <w:r w:rsidRPr="00F746FA">
        <w:t>что задачей центрального банка является “стабильный уровень цен</w:t>
      </w:r>
      <w:r>
        <w:t xml:space="preserve">, </w:t>
      </w:r>
      <w:r w:rsidRPr="00F746FA">
        <w:t>а также высокие выпуск и занятость”. Никаких количественных параметров текст закона не содержит</w:t>
      </w:r>
      <w:r>
        <w:t xml:space="preserve">, </w:t>
      </w:r>
      <w:r w:rsidRPr="00F746FA">
        <w:t>поэтому вопросы о том</w:t>
      </w:r>
      <w:r>
        <w:t xml:space="preserve">, </w:t>
      </w:r>
      <w:r w:rsidRPr="00F746FA">
        <w:t>какой уровень инфляции считать приемлемым</w:t>
      </w:r>
      <w:r>
        <w:t xml:space="preserve">, </w:t>
      </w:r>
      <w:r w:rsidRPr="00F746FA">
        <w:t>следует ли “подогревать” экономику или же</w:t>
      </w:r>
      <w:r>
        <w:t xml:space="preserve">, </w:t>
      </w:r>
      <w:r w:rsidRPr="00F746FA">
        <w:t>вместо этого</w:t>
      </w:r>
      <w:r>
        <w:t xml:space="preserve">, </w:t>
      </w:r>
      <w:r w:rsidRPr="00F746FA">
        <w:t>стремится сглаживать циклические колебания средствами ДКП</w:t>
      </w:r>
      <w:r>
        <w:t xml:space="preserve">, </w:t>
      </w:r>
      <w:r w:rsidRPr="00F746FA">
        <w:t xml:space="preserve">что важнее – низкая инфляция или высокая занятость – остаются на откуп самому ФРС.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В этом случае председатель ФРС сам определяет относительную важность различных задач (т.е. устанавливает веса целевых переменных в целевой функции) и выбирает количественные ориентиры для целевых переменных. Можно сказать</w:t>
      </w:r>
      <w:r>
        <w:t xml:space="preserve">, </w:t>
      </w:r>
      <w:r w:rsidRPr="00F746FA">
        <w:t>что ФРС обладает достаточной независимостью в выборе целей ДКП. С другой стороны</w:t>
      </w:r>
      <w:r>
        <w:t xml:space="preserve">, </w:t>
      </w:r>
      <w:r w:rsidRPr="00F746FA">
        <w:t>Резервный банк Новой Зеландии обязан удерживать инфляцию в законодательно определённом диапазоне (не более 3% в год). Точное значение целевого ориентира для инфляции определяется в ходе переговоров между Министерством финансов и банком. Если принять во внимание тот факт</w:t>
      </w:r>
      <w:r>
        <w:t xml:space="preserve">, </w:t>
      </w:r>
      <w:r w:rsidRPr="00F746FA">
        <w:t>что попытки увеличить ВВП методами ДКП в конечном счёте приведут к инфляции</w:t>
      </w:r>
      <w:r>
        <w:t xml:space="preserve">, </w:t>
      </w:r>
      <w:r w:rsidRPr="00F746FA">
        <w:t>следует признать</w:t>
      </w:r>
      <w:r>
        <w:t xml:space="preserve">, </w:t>
      </w:r>
      <w:r w:rsidRPr="00F746FA">
        <w:t>что Резервный банк Новой Зеландии не является независимым в выборе целей. Европейскому Центральному банку (ЕЦБ) предписано не допускать инфляции выше 2% в год. Очевидно</w:t>
      </w:r>
      <w:r>
        <w:t xml:space="preserve">, </w:t>
      </w:r>
      <w:r w:rsidRPr="00F746FA">
        <w:t>что в этом случае</w:t>
      </w:r>
      <w:r>
        <w:t xml:space="preserve">, </w:t>
      </w:r>
      <w:r w:rsidRPr="00F746FA">
        <w:t xml:space="preserve">ЕЦБ также не является независимым в выборе целей ДКП.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Таким образом</w:t>
      </w:r>
      <w:r>
        <w:t xml:space="preserve">, </w:t>
      </w:r>
      <w:r w:rsidRPr="00F746FA">
        <w:t>если цели политики ЦБ определены законодательством недостаточно чётко</w:t>
      </w:r>
      <w:r>
        <w:t xml:space="preserve">, </w:t>
      </w:r>
      <w:r w:rsidRPr="00F746FA">
        <w:t>так что остаётся некоторый простор для “конкретизации” цели самим ЦБ вплоть до выбора количественных параметров</w:t>
      </w:r>
      <w:r>
        <w:t xml:space="preserve">, </w:t>
      </w:r>
      <w:r w:rsidRPr="00F746FA">
        <w:t>и если никто не может повлиять на решения ЦБ</w:t>
      </w:r>
      <w:r>
        <w:t xml:space="preserve">, </w:t>
      </w:r>
      <w:r w:rsidRPr="00F746FA">
        <w:t>принимаемые в установленных рамках</w:t>
      </w:r>
      <w:r>
        <w:t xml:space="preserve">, </w:t>
      </w:r>
      <w:r w:rsidRPr="00F746FA">
        <w:t>то можно говорить об определённой степени независимости ЦБ в выборе целей политики.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Другой вид независимости – это независимость в выборе средств достижения целей (инструментов политики). Независимость в выборе средств предполагает</w:t>
      </w:r>
      <w:r>
        <w:t xml:space="preserve">, </w:t>
      </w:r>
      <w:r w:rsidRPr="00F746FA">
        <w:t>что способы достижения цели могут быть какие угодно</w:t>
      </w:r>
      <w:r>
        <w:t xml:space="preserve">, </w:t>
      </w:r>
      <w:r w:rsidRPr="00F746FA">
        <w:t>т.е. ЦБ волен делать всё</w:t>
      </w:r>
      <w:r>
        <w:t xml:space="preserve">, </w:t>
      </w:r>
      <w:r w:rsidRPr="00F746FA">
        <w:t>что он сочтёт необходимым для того</w:t>
      </w:r>
      <w:r>
        <w:t xml:space="preserve">, </w:t>
      </w:r>
      <w:r w:rsidRPr="00F746FA">
        <w:t>чтобы достичь целей. В принципе</w:t>
      </w:r>
      <w:r>
        <w:t xml:space="preserve">, </w:t>
      </w:r>
      <w:r w:rsidRPr="00F746FA">
        <w:t xml:space="preserve">законодательство может накладывать определённые ограничения на свободу ЦБ в выборе инструментов.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Так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считается бесспорным</w:t>
      </w:r>
      <w:r>
        <w:t xml:space="preserve">, </w:t>
      </w:r>
      <w:r w:rsidRPr="00F746FA">
        <w:t>что рост денежной массы рано или поздно приведёт к пропорциональному росту цен</w:t>
      </w:r>
      <w:r>
        <w:t xml:space="preserve">, </w:t>
      </w:r>
      <w:r w:rsidRPr="00F746FA">
        <w:t>однако связь между предложением денег и инфляцией в большинстве экономик является нестабильной. В частности</w:t>
      </w:r>
      <w:r>
        <w:t xml:space="preserve">, </w:t>
      </w:r>
      <w:r w:rsidRPr="00F746FA">
        <w:t>не всегда очевидно</w:t>
      </w:r>
      <w:r>
        <w:t xml:space="preserve">, </w:t>
      </w:r>
      <w:r w:rsidRPr="00F746FA">
        <w:t>с каким лагом денежная экспансия влияет на цены. В этой связи</w:t>
      </w:r>
      <w:r>
        <w:t xml:space="preserve">, </w:t>
      </w:r>
      <w:r w:rsidRPr="00F746FA">
        <w:t>по-видимому</w:t>
      </w:r>
      <w:r>
        <w:t xml:space="preserve">, </w:t>
      </w:r>
      <w:r w:rsidRPr="00F746FA">
        <w:t>имеет смысл “перепробовать” весь ассортимент имеющихся средств</w:t>
      </w:r>
      <w:r>
        <w:t xml:space="preserve">, </w:t>
      </w:r>
      <w:r w:rsidRPr="00F746FA">
        <w:t>т.е. пытаться таргетировать денежную массу</w:t>
      </w:r>
      <w:r>
        <w:t xml:space="preserve">, </w:t>
      </w:r>
      <w:r w:rsidRPr="00F746FA">
        <w:t>процентную ставку или номинальный обменный курс по отдельности или в какой-то комбинации</w:t>
      </w:r>
      <w:r>
        <w:t xml:space="preserve">, </w:t>
      </w:r>
      <w:r w:rsidRPr="00F746FA">
        <w:t xml:space="preserve">чтобы в конце концов выбрать наилучшее средство.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Согласно российскому законодательству</w:t>
      </w:r>
      <w:r>
        <w:t xml:space="preserve">, </w:t>
      </w:r>
      <w:r w:rsidRPr="00F746FA">
        <w:t>первоочередная задача ЦБ РФ в области макроэкономической политики состоит в обеспечении “стабильности национальной валюты”. Термин “стабильность национальной валюты” может быть истолкован несколькими способами</w:t>
      </w:r>
      <w:r>
        <w:t xml:space="preserve">, </w:t>
      </w:r>
      <w:r w:rsidRPr="00F746FA">
        <w:t>например: неизменный уровень цен</w:t>
      </w:r>
      <w:r>
        <w:t xml:space="preserve">, </w:t>
      </w:r>
      <w:r w:rsidRPr="00F746FA">
        <w:t>низкий темп инфляции</w:t>
      </w:r>
      <w:r>
        <w:t xml:space="preserve">, </w:t>
      </w:r>
      <w:r w:rsidRPr="00F746FA">
        <w:t>неизменное значение номинального обменного курса и т.п. Поэтому</w:t>
      </w:r>
      <w:r>
        <w:t xml:space="preserve">, </w:t>
      </w:r>
      <w:r w:rsidRPr="00F746FA">
        <w:t>в принципе</w:t>
      </w:r>
      <w:r>
        <w:t xml:space="preserve">, </w:t>
      </w:r>
      <w:r w:rsidRPr="00F746FA">
        <w:t xml:space="preserve">ЦБ РФ обладает определённой свободой в толковании и определении целей денежно-кредитной политики.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Существует несколько потенциальных источников влияния на решения</w:t>
      </w:r>
      <w:r>
        <w:t xml:space="preserve">, </w:t>
      </w:r>
      <w:r w:rsidRPr="00F746FA">
        <w:t>принимаемые ЦБ.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В первую очередь</w:t>
      </w:r>
      <w:r>
        <w:t xml:space="preserve">, </w:t>
      </w:r>
      <w:r w:rsidRPr="00F746FA">
        <w:t>в том</w:t>
      </w:r>
      <w:r>
        <w:t xml:space="preserve">, </w:t>
      </w:r>
      <w:r w:rsidRPr="00F746FA">
        <w:t>чтобы влиять на ЦБ</w:t>
      </w:r>
      <w:r>
        <w:t xml:space="preserve">, </w:t>
      </w:r>
      <w:r w:rsidRPr="00F746FA">
        <w:t>заинтересовано правительство. Например</w:t>
      </w:r>
      <w:r>
        <w:t xml:space="preserve">, </w:t>
      </w:r>
      <w:r w:rsidRPr="00F746FA">
        <w:t>если возникает необходимость в экстренном финансировании бюджетного дефицита</w:t>
      </w:r>
      <w:r>
        <w:t xml:space="preserve">, </w:t>
      </w:r>
      <w:r w:rsidRPr="00F746FA">
        <w:t>обусловленного несбалансированной фискальной политикой</w:t>
      </w:r>
      <w:r>
        <w:t xml:space="preserve">, </w:t>
      </w:r>
      <w:r w:rsidRPr="00F746FA">
        <w:t>то правительство может оказывать давление на ЦБ с целью получить от него кредиты. В России</w:t>
      </w:r>
      <w:r>
        <w:t xml:space="preserve">, </w:t>
      </w:r>
      <w:r w:rsidRPr="00F746FA">
        <w:t>где прямое кредитование бюджета со стороны ЦБ запрещено законом</w:t>
      </w:r>
      <w:r>
        <w:t xml:space="preserve">, </w:t>
      </w:r>
      <w:r w:rsidRPr="00F746FA">
        <w:t>такие сделки проводились с помощью крупнейших банков с государственным участием: Минфин продавал долговые обязательства Сбербанку и Внешторгбанку</w:t>
      </w:r>
      <w:r>
        <w:t xml:space="preserve">, </w:t>
      </w:r>
      <w:r w:rsidRPr="00F746FA">
        <w:t>а те</w:t>
      </w:r>
      <w:r>
        <w:t xml:space="preserve">, </w:t>
      </w:r>
      <w:r w:rsidRPr="00F746FA">
        <w:t>в свою очередь</w:t>
      </w:r>
      <w:r>
        <w:t xml:space="preserve">, </w:t>
      </w:r>
      <w:r w:rsidRPr="00F746FA">
        <w:t>Центральному банку. На сегодняшний день</w:t>
      </w:r>
      <w:r>
        <w:t xml:space="preserve">, </w:t>
      </w:r>
      <w:r w:rsidRPr="00F746FA">
        <w:t>на балансе ЦБ находится около $10 млрд государственных ценных бумаг</w:t>
      </w:r>
      <w:r>
        <w:t xml:space="preserve">, </w:t>
      </w:r>
      <w:r w:rsidRPr="00F746FA">
        <w:t>из которых более 90% являются нерыночными</w:t>
      </w:r>
      <w:r>
        <w:t xml:space="preserve">, </w:t>
      </w:r>
      <w:r w:rsidRPr="00F746FA">
        <w:t xml:space="preserve">т.е. изначально размещались среди “узкого круга” инвесторов.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Другим примером давления на ЦБ со стороны властных структур могут служить попытки привлечь его к участию в проведении т.н. “структурной политики”</w:t>
      </w:r>
      <w:r>
        <w:t xml:space="preserve">, </w:t>
      </w:r>
      <w:r w:rsidRPr="00F746FA">
        <w:t xml:space="preserve">которая чаще всего подразумевает предоставление льготных кредитов отдельным предприятиям </w:t>
      </w:r>
      <w:r>
        <w:t xml:space="preserve"> </w:t>
      </w:r>
      <w:r w:rsidRPr="00F746FA">
        <w:t>или отраслям. Такое давление может оказываться на ЦБ через отраслевых и корпоративных лоббистов в Думе</w:t>
      </w:r>
      <w:r>
        <w:t xml:space="preserve">, </w:t>
      </w:r>
      <w:r w:rsidRPr="00F746FA">
        <w:t>в ходе торговли по ряду “неудобных” для ЦБ РФ вопросов</w:t>
      </w:r>
      <w:r>
        <w:t xml:space="preserve">, </w:t>
      </w:r>
      <w:r w:rsidRPr="00F746FA">
        <w:t>таких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как юридический статус ЦБ или выход из капитала банков с государственным участием. Всё это способно сделать ЦБ потенциально уязвимым по отношению к крупным предприятиям</w:t>
      </w:r>
      <w:r>
        <w:t xml:space="preserve">, </w:t>
      </w:r>
      <w:r w:rsidRPr="00F746FA">
        <w:t xml:space="preserve">ФПГ и другим группам интересов.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Стоит отдельно упомянуть о коммерческих банках</w:t>
      </w:r>
      <w:r>
        <w:t xml:space="preserve">, </w:t>
      </w:r>
      <w:r w:rsidRPr="00F746FA">
        <w:t>заинтересованных в предоставлении “стабилизационных” кредитов ЦБ. Так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 xml:space="preserve">вскоре после кризиса </w:t>
      </w:r>
      <w:smartTag w:uri="urn:schemas-microsoft-com:office:smarttags" w:element="metricconverter">
        <w:smartTagPr>
          <w:attr w:name="ProductID" w:val="1998 г"/>
        </w:smartTagPr>
        <w:r w:rsidRPr="00F746FA">
          <w:t>1998 г</w:t>
        </w:r>
      </w:smartTag>
      <w:r w:rsidRPr="00F746FA">
        <w:t>.</w:t>
      </w:r>
      <w:r>
        <w:t xml:space="preserve">, </w:t>
      </w:r>
      <w:r w:rsidRPr="00F746FA">
        <w:t>ЦБ РФ предоставил нескольким банкам такие кредиты на льготных условиях. Позже</w:t>
      </w:r>
      <w:r>
        <w:t xml:space="preserve">, </w:t>
      </w:r>
      <w:r w:rsidRPr="00F746FA">
        <w:t>уже после того</w:t>
      </w:r>
      <w:r>
        <w:t xml:space="preserve">, </w:t>
      </w:r>
      <w:r w:rsidRPr="00F746FA">
        <w:t>как положение части этих банков стало достаточно устойчивым</w:t>
      </w:r>
      <w:r>
        <w:t xml:space="preserve">, </w:t>
      </w:r>
      <w:r w:rsidRPr="00F746FA">
        <w:t>и они оказались в состоянии безболезненно вернуть эти деньги ЦБ</w:t>
      </w:r>
      <w:r>
        <w:t xml:space="preserve">, </w:t>
      </w:r>
      <w:r w:rsidRPr="00F746FA">
        <w:t>кредиты</w:t>
      </w:r>
      <w:r>
        <w:t xml:space="preserve">, </w:t>
      </w:r>
      <w:r w:rsidRPr="00F746FA">
        <w:t>тем не менее</w:t>
      </w:r>
      <w:r>
        <w:t xml:space="preserve">, </w:t>
      </w:r>
      <w:r w:rsidRPr="00F746FA">
        <w:t>были пролонгированы. “Одаривание” отдельно взятых банков нерыночными преимуществами в виде дешёвых ресурсов едва ли способствует повышению эффективности</w:t>
      </w:r>
      <w:r>
        <w:t xml:space="preserve">, </w:t>
      </w:r>
      <w:r w:rsidRPr="00F746FA">
        <w:t>а значит</w:t>
      </w:r>
      <w:r>
        <w:t xml:space="preserve">, </w:t>
      </w:r>
      <w:r w:rsidRPr="00F746FA">
        <w:t>вряд ли согласуется с функцией ЦБ по обеспечению стабильности банковского сектора.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Ещё одним фактором</w:t>
      </w:r>
      <w:r>
        <w:t xml:space="preserve">, </w:t>
      </w:r>
      <w:r w:rsidRPr="00F746FA">
        <w:t>определяющим степень независимости ЦБ</w:t>
      </w:r>
      <w:r>
        <w:t xml:space="preserve">, </w:t>
      </w:r>
      <w:r w:rsidRPr="00F746FA">
        <w:t>является его способность противостоять внешним неблагоприятным шокам с целью не допустить роста инфляции пусть даже ценой временного сокращения ВВП. Рассмотрим “типичный” российский пример такого шока</w:t>
      </w:r>
      <w:r>
        <w:t xml:space="preserve">, </w:t>
      </w:r>
      <w:r w:rsidRPr="00F746FA">
        <w:t>а именно повышение тарифов естественных монополий. Эти повышения происходят периодически</w:t>
      </w:r>
      <w:r>
        <w:t xml:space="preserve">, </w:t>
      </w:r>
      <w:r w:rsidRPr="00F746FA">
        <w:t>но размер очередного повышения определяется</w:t>
      </w:r>
      <w:r>
        <w:t xml:space="preserve">, </w:t>
      </w:r>
      <w:r w:rsidRPr="00F746FA">
        <w:t>как правило</w:t>
      </w:r>
      <w:r>
        <w:t xml:space="preserve">, </w:t>
      </w:r>
      <w:r w:rsidRPr="00F746FA">
        <w:t>не только (а может быть</w:t>
      </w:r>
      <w:r>
        <w:t xml:space="preserve">, </w:t>
      </w:r>
      <w:r w:rsidRPr="00F746FA">
        <w:t>не столько) экономическими (рост общего уровня цен с момента предыдущего повышения цен)</w:t>
      </w:r>
      <w:r>
        <w:t xml:space="preserve">, </w:t>
      </w:r>
      <w:r w:rsidRPr="00F746FA">
        <w:t>сколько политэкономическими факторами</w:t>
      </w:r>
      <w:r>
        <w:t xml:space="preserve">, </w:t>
      </w:r>
      <w:r w:rsidRPr="00F746FA">
        <w:t>т.е. способностью Газпрома или МПС “договориться” с правительством. Предположим</w:t>
      </w:r>
      <w:r>
        <w:t xml:space="preserve">, </w:t>
      </w:r>
      <w:r w:rsidRPr="00F746FA">
        <w:t>что размер очередного повышения тарифов оказался больше</w:t>
      </w:r>
      <w:r>
        <w:t xml:space="preserve">, </w:t>
      </w:r>
      <w:r w:rsidRPr="00F746FA">
        <w:t>чем ожидалось. Поскольку тарифы на продукцию естественных монополий так или иначе влияют на издержки всех производителей</w:t>
      </w:r>
      <w:r>
        <w:t xml:space="preserve">, </w:t>
      </w:r>
      <w:r w:rsidRPr="00F746FA">
        <w:t>то это приведёт к сокращению краткосрочного совокупного предложения. Если ЦБ не вмешается</w:t>
      </w:r>
      <w:r>
        <w:t xml:space="preserve">, </w:t>
      </w:r>
      <w:r w:rsidRPr="00F746FA">
        <w:t>т.е. проявит твёрдость</w:t>
      </w:r>
      <w:r>
        <w:t xml:space="preserve">, </w:t>
      </w:r>
      <w:r w:rsidRPr="00F746FA">
        <w:t>то в краткосрочном периоде произойдёт определённый рост цен и сокращение выпуска. В долгосрочном периоде относительные цены изменятся</w:t>
      </w:r>
      <w:r>
        <w:t xml:space="preserve">, </w:t>
      </w:r>
      <w:r w:rsidRPr="00F746FA">
        <w:t>общий уровень цен вернётся к своему прежнему значению</w:t>
      </w:r>
      <w:r>
        <w:t xml:space="preserve">, </w:t>
      </w:r>
      <w:r w:rsidRPr="00F746FA">
        <w:t>а выпуск – к естественному уровню. Если ЦБ проявит слабость</w:t>
      </w:r>
      <w:r>
        <w:t xml:space="preserve">, </w:t>
      </w:r>
      <w:r w:rsidRPr="00F746FA">
        <w:t>т.е. проведёт денежную экспансию в ответ на “тарифный” шок с целью не допустить краткосрочной рецессии</w:t>
      </w:r>
      <w:r>
        <w:t xml:space="preserve">, </w:t>
      </w:r>
      <w:r w:rsidRPr="00F746FA">
        <w:t xml:space="preserve">то расплачиваться ему придётся большей инфляцией в краткосрочном периоде и возросшим уровнем цен в долгосрочном периоде.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Угрозу независимости ЦБ может представлять потенциальный конфликт интересов в результате совмещения им функций по осуществлению ДКП и банковского надзора. Так</w:t>
      </w:r>
      <w:r>
        <w:t xml:space="preserve">, </w:t>
      </w:r>
      <w:r w:rsidRPr="00F746FA">
        <w:t>жёсткая ДКП обычно приводит к росту процентных ставок</w:t>
      </w:r>
      <w:r>
        <w:t xml:space="preserve">, </w:t>
      </w:r>
      <w:r w:rsidRPr="00F746FA">
        <w:t>а это</w:t>
      </w:r>
      <w:r>
        <w:t xml:space="preserve">, </w:t>
      </w:r>
      <w:r w:rsidRPr="00F746FA">
        <w:t>в свою очередь</w:t>
      </w:r>
      <w:r>
        <w:t xml:space="preserve">, </w:t>
      </w:r>
      <w:r w:rsidRPr="00F746FA">
        <w:t>способно оказать отрицательное воздействие на положение банков: как правило</w:t>
      </w:r>
      <w:r>
        <w:t xml:space="preserve">, </w:t>
      </w:r>
      <w:r w:rsidRPr="00F746FA">
        <w:t>активы банков имеют более продолжительный срок до погашения</w:t>
      </w:r>
      <w:r>
        <w:t xml:space="preserve">, </w:t>
      </w:r>
      <w:r w:rsidRPr="00F746FA">
        <w:t>чем обязательства</w:t>
      </w:r>
      <w:r>
        <w:t xml:space="preserve">, </w:t>
      </w:r>
      <w:r w:rsidRPr="00F746FA">
        <w:t>поэтому рост рыночной процентной ставки в результате денежного сжатия приведёт увеличению процентных расходов банков при неизменных доходах</w:t>
      </w:r>
      <w:r>
        <w:t xml:space="preserve">, </w:t>
      </w:r>
      <w:r w:rsidRPr="00F746FA">
        <w:t>и как следствие</w:t>
      </w:r>
      <w:r>
        <w:t xml:space="preserve">, </w:t>
      </w:r>
      <w:r w:rsidRPr="00F746FA">
        <w:t>к потерям. Учёт подобных последствий способен удержать ЦБ</w:t>
      </w:r>
      <w:r>
        <w:t xml:space="preserve">, </w:t>
      </w:r>
      <w:r w:rsidRPr="00F746FA">
        <w:t>который является ответственным за стабильность банковской системы</w:t>
      </w:r>
      <w:r>
        <w:t xml:space="preserve">, </w:t>
      </w:r>
      <w:r w:rsidRPr="00F746FA">
        <w:t>от проведения ограничительной ДКП</w:t>
      </w:r>
      <w:r>
        <w:t xml:space="preserve">, </w:t>
      </w:r>
      <w:r w:rsidRPr="00F746FA">
        <w:t>которая может быть желательна с точки зрения макроэкономических задач. Таким образом</w:t>
      </w:r>
      <w:r>
        <w:t xml:space="preserve">, </w:t>
      </w:r>
      <w:r w:rsidRPr="00F746FA">
        <w:t xml:space="preserve">в этом случае стремление ЦБ не допустить ослабления банковской системы вступает в противоречие с задачей обеспечения стабильности национальной валюты.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Наиболее популярный аргумент против разделения функций заключается в том</w:t>
      </w:r>
      <w:r>
        <w:t xml:space="preserve">, </w:t>
      </w:r>
      <w:r w:rsidRPr="00F746FA">
        <w:t>что вывод банковского надзора из компетенции ЦБ и передача его независимому ведомству способно породить проблему отсутствия эффективного кредитора последней инстанции. Действительно</w:t>
      </w:r>
      <w:r>
        <w:t xml:space="preserve">, </w:t>
      </w:r>
      <w:r w:rsidRPr="00F746FA">
        <w:t>с технической точки зрения</w:t>
      </w:r>
      <w:r>
        <w:t xml:space="preserve">, </w:t>
      </w:r>
      <w:r w:rsidRPr="00F746FA">
        <w:t>быть таким кредитором проще всего самому ЦБ</w:t>
      </w:r>
      <w:r>
        <w:t xml:space="preserve">, </w:t>
      </w:r>
      <w:r w:rsidRPr="00F746FA">
        <w:t>т.к. в любой момент времени простым росчерком пера он может предоставить необходимую ссуду банку</w:t>
      </w:r>
      <w:r>
        <w:t xml:space="preserve">, </w:t>
      </w:r>
      <w:r w:rsidRPr="00F746FA">
        <w:t>испытывающему временные финансовые затруднения. Однако</w:t>
      </w:r>
      <w:r>
        <w:t xml:space="preserve">, </w:t>
      </w:r>
      <w:r w:rsidRPr="00F746FA">
        <w:t>ЦБ следует рефинансировать банки только тогда</w:t>
      </w:r>
      <w:r>
        <w:t xml:space="preserve">, </w:t>
      </w:r>
      <w:r w:rsidRPr="00F746FA">
        <w:t>когда это экономически целесообразно</w:t>
      </w:r>
      <w:r>
        <w:t xml:space="preserve">, </w:t>
      </w:r>
      <w:r w:rsidRPr="00F746FA">
        <w:t>т.е. у банка есть шанс восстановить платёжеспособность без ущерба для вкладчиков. В ситуации</w:t>
      </w:r>
      <w:r>
        <w:t xml:space="preserve">, </w:t>
      </w:r>
      <w:r w:rsidRPr="00F746FA">
        <w:t>когда банк “безнадёжен”</w:t>
      </w:r>
      <w:r>
        <w:t xml:space="preserve">, </w:t>
      </w:r>
      <w:r w:rsidRPr="00F746FA">
        <w:t>должно быть оперативно проведено банкротство этого банка. Для того</w:t>
      </w:r>
      <w:r>
        <w:t xml:space="preserve">, </w:t>
      </w:r>
      <w:r w:rsidRPr="00F746FA">
        <w:t>чтобы принимать правильные решения о том</w:t>
      </w:r>
      <w:r>
        <w:t xml:space="preserve">, </w:t>
      </w:r>
      <w:r w:rsidRPr="00F746FA">
        <w:t>каким банкам следует оказывать поддержку</w:t>
      </w:r>
      <w:r>
        <w:t xml:space="preserve">, </w:t>
      </w:r>
      <w:r w:rsidRPr="00F746FA">
        <w:t>а какие – банкротить</w:t>
      </w:r>
      <w:r>
        <w:t xml:space="preserve">, </w:t>
      </w:r>
      <w:r w:rsidRPr="00F746FA">
        <w:t>ЦБ должен быть хорошо осведомлён о положении дел в банках. Такую информацию он может получить “из первых рук” лишь в том случае</w:t>
      </w:r>
      <w:r>
        <w:t xml:space="preserve">, </w:t>
      </w:r>
      <w:r w:rsidRPr="00F746FA">
        <w:t xml:space="preserve">когда он сам осуществляет банковский надзор.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Другой аргумент против разделения функций ЦБ состоит в том</w:t>
      </w:r>
      <w:r>
        <w:t xml:space="preserve">, </w:t>
      </w:r>
      <w:r w:rsidRPr="00F746FA">
        <w:t>что эффективная ДКП требует ясного понимания механизмов распространения денежного шока и его влияния на экономику. Поскольку денежное предложение в немалой степени определяется поведением банков</w:t>
      </w:r>
      <w:r>
        <w:t xml:space="preserve">, </w:t>
      </w:r>
      <w:r w:rsidRPr="00F746FA">
        <w:t>то для того</w:t>
      </w:r>
      <w:r>
        <w:t xml:space="preserve">, </w:t>
      </w:r>
      <w:r w:rsidRPr="00F746FA">
        <w:t>чтобы получить желаемый эффект изменения ДКП на экономику</w:t>
      </w:r>
      <w:r>
        <w:t xml:space="preserve">, </w:t>
      </w:r>
      <w:r w:rsidRPr="00F746FA">
        <w:t>ЦБ должен уметь предсказывать реакцию банковской системы на этот шок. Для этого</w:t>
      </w:r>
      <w:r>
        <w:t xml:space="preserve">, </w:t>
      </w:r>
      <w:r w:rsidRPr="00F746FA">
        <w:t>в свою очередь</w:t>
      </w:r>
      <w:r>
        <w:t xml:space="preserve">, </w:t>
      </w:r>
      <w:r w:rsidRPr="00F746FA">
        <w:t>он должен быть хорошо информирован о состоянии банковского сектора “изнутри”. Так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если в “нормальных” условиях увеличение денежной базы приводит к расширению кредита</w:t>
      </w:r>
      <w:r>
        <w:t xml:space="preserve">, </w:t>
      </w:r>
      <w:r w:rsidRPr="00F746FA">
        <w:t>росту денежной массы и увеличению совокупного спроса</w:t>
      </w:r>
      <w:r>
        <w:t xml:space="preserve">, </w:t>
      </w:r>
      <w:r w:rsidRPr="00F746FA">
        <w:t xml:space="preserve">то в условиях высоких кредитных рисков и “плохих” ожиданий результатом будет лишь накопление банками избыточной ликвидности в виде остатков на корреспондентских счетах и усиление давления на </w:t>
      </w:r>
      <w:r w:rsidRPr="0005504B">
        <w:t>рубль на валютном рынке</w:t>
      </w:r>
      <w:r w:rsidRPr="00F746FA">
        <w:t>. Таким образом</w:t>
      </w:r>
      <w:r>
        <w:t xml:space="preserve">, </w:t>
      </w:r>
      <w:r w:rsidRPr="00F746FA">
        <w:t>банковский надзор нередко рассматривается как функция</w:t>
      </w:r>
      <w:r>
        <w:t xml:space="preserve">, </w:t>
      </w:r>
      <w:r w:rsidRPr="00F746FA">
        <w:t>дополняющая ДКП.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В мировой практике встречаются обе модели. Так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в США ФРС является одним из трёх основных надзорных органов (наряду с Федеральной корпорацией по страхованию депозитов и Офисом контролёра национальной валюты</w:t>
      </w:r>
      <w:r>
        <w:t xml:space="preserve">, </w:t>
      </w:r>
      <w:r w:rsidRPr="00F746FA">
        <w:t xml:space="preserve">формально частью Министерства финансов). В Великобритании функция надзора была выведена из Банка Англии и передана независимому Агентству по финансовым услугам в 1998 году.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Считается</w:t>
      </w:r>
      <w:r>
        <w:t xml:space="preserve">, </w:t>
      </w:r>
      <w:r w:rsidRPr="00F746FA">
        <w:t>что ЦБ должен быть независимым: для того</w:t>
      </w:r>
      <w:r>
        <w:t xml:space="preserve">, </w:t>
      </w:r>
      <w:r w:rsidRPr="00F746FA">
        <w:t>чтобы он мог эффективно выполнять свои задачи</w:t>
      </w:r>
      <w:r>
        <w:t xml:space="preserve">, </w:t>
      </w:r>
      <w:r w:rsidRPr="00F746FA">
        <w:t>ему никто не должен мешать. Однако</w:t>
      </w:r>
      <w:r>
        <w:t xml:space="preserve">, </w:t>
      </w:r>
      <w:r w:rsidRPr="00F746FA">
        <w:t>одновременно с этим</w:t>
      </w:r>
      <w:r>
        <w:t xml:space="preserve">, </w:t>
      </w:r>
      <w:r w:rsidRPr="00F746FA">
        <w:t>общество должно быть уверено в том</w:t>
      </w:r>
      <w:r>
        <w:t xml:space="preserve">, </w:t>
      </w:r>
      <w:r w:rsidRPr="00F746FA">
        <w:t>что</w:t>
      </w:r>
      <w:r>
        <w:t xml:space="preserve">, </w:t>
      </w:r>
      <w:r w:rsidRPr="00F746FA">
        <w:t>во-первых</w:t>
      </w:r>
      <w:r>
        <w:t xml:space="preserve">, </w:t>
      </w:r>
      <w:r w:rsidRPr="00F746FA">
        <w:t>ЦБ независим</w:t>
      </w:r>
      <w:r>
        <w:t xml:space="preserve">, </w:t>
      </w:r>
      <w:r w:rsidRPr="00F746FA">
        <w:t>а во-вторых</w:t>
      </w:r>
      <w:r>
        <w:t xml:space="preserve">, </w:t>
      </w:r>
      <w:r w:rsidRPr="00F746FA">
        <w:t>он проводит именно ту политику</w:t>
      </w:r>
      <w:r>
        <w:t xml:space="preserve">, </w:t>
      </w:r>
      <w:r w:rsidRPr="00F746FA">
        <w:t>которая в максимальной степени соответствует интересам общества в целом. Другими словами</w:t>
      </w:r>
      <w:r>
        <w:t xml:space="preserve">, </w:t>
      </w:r>
      <w:r w:rsidRPr="00F746FA">
        <w:t>с одной стороны</w:t>
      </w:r>
      <w:r>
        <w:t xml:space="preserve">, </w:t>
      </w:r>
      <w:r w:rsidRPr="00F746FA">
        <w:t>независимость ЦБ должна быть “институционально” закреплена</w:t>
      </w:r>
      <w:r>
        <w:t xml:space="preserve">, </w:t>
      </w:r>
      <w:r w:rsidRPr="00F746FA">
        <w:t>с другой стороны</w:t>
      </w:r>
      <w:r>
        <w:t xml:space="preserve">, </w:t>
      </w:r>
      <w:r w:rsidRPr="00F746FA">
        <w:t>ЦБ должен быть информационно прозрачным перед обществом.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Независимость ЦБ подразумевает его способность противостоять давлению внешних заинтересованных сторон при принятии решений. Такое оказывается возможным</w:t>
      </w:r>
      <w:r>
        <w:t xml:space="preserve">, </w:t>
      </w:r>
      <w:r w:rsidRPr="00F746FA">
        <w:t>прежде всего</w:t>
      </w:r>
      <w:r>
        <w:t xml:space="preserve">, </w:t>
      </w:r>
      <w:r w:rsidRPr="00F746FA">
        <w:t>если такая независимость закреплена национальным законодательством. Например</w:t>
      </w:r>
      <w:r>
        <w:t xml:space="preserve">, </w:t>
      </w:r>
      <w:r w:rsidRPr="00F746FA">
        <w:t>ЦБ может проводить независимую ДКП</w:t>
      </w:r>
      <w:r>
        <w:t xml:space="preserve">, </w:t>
      </w:r>
      <w:r w:rsidRPr="00F746FA">
        <w:t>если в законе сказано</w:t>
      </w:r>
      <w:r>
        <w:t xml:space="preserve">, </w:t>
      </w:r>
      <w:r w:rsidRPr="00F746FA">
        <w:t>что он сам конкретизирует цели и выбирает приемлемые инструменты и что он не обязан кредитовать правительство по первому требованию</w:t>
      </w:r>
      <w:r>
        <w:t xml:space="preserve">, </w:t>
      </w:r>
      <w:r w:rsidRPr="00F746FA">
        <w:t>т.е. ДКП разрабатывается и осуществляется самим ЦБ и никем больше. Так</w:t>
      </w:r>
      <w:r>
        <w:t xml:space="preserve">, </w:t>
      </w:r>
      <w:r w:rsidRPr="00F746FA">
        <w:t>независимый ЦБ самостоятельно решает</w:t>
      </w:r>
      <w:r>
        <w:t xml:space="preserve">, </w:t>
      </w:r>
      <w:r w:rsidRPr="00F746FA">
        <w:t>каким должно быть целевое значение темпа инфляции</w:t>
      </w:r>
      <w:r>
        <w:t xml:space="preserve">, </w:t>
      </w:r>
      <w:r w:rsidRPr="00F746FA">
        <w:t>каким образом ему следует связывать “избыточную” денежную массу – за счёт операций на открытом рынке или депозитных аукционов и т.д.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Кроме того</w:t>
      </w:r>
      <w:r>
        <w:t xml:space="preserve">, </w:t>
      </w:r>
      <w:r w:rsidRPr="00F746FA">
        <w:t>глава центрального банка должен быть подотчётен обществу. Должен существовать механизм</w:t>
      </w:r>
      <w:r>
        <w:t xml:space="preserve">, </w:t>
      </w:r>
      <w:r w:rsidRPr="00F746FA">
        <w:t>стимулирующий ЦБ выполнять взятые обязательства. Так</w:t>
      </w:r>
      <w:r>
        <w:t xml:space="preserve">, </w:t>
      </w:r>
      <w:r w:rsidRPr="00F746FA">
        <w:t>в Новой Зеландии целевой диапазон для годового темпа инфляции устанавливается по итогам переговорам между министерством финансов (казначейством) и центральным (резервным) банком. В настоящее время этот диапазон находится в пределах от 0 до 3% в год. После этого</w:t>
      </w:r>
      <w:r>
        <w:t xml:space="preserve">, </w:t>
      </w:r>
      <w:r w:rsidRPr="00F746FA">
        <w:t>утверждённые параметры становятся законом для ЦБ: если темп инфляции превысит 3%</w:t>
      </w:r>
      <w:r>
        <w:t xml:space="preserve">, </w:t>
      </w:r>
      <w:r w:rsidRPr="00F746FA">
        <w:t>то центрального банкира уволят. Таким образом</w:t>
      </w:r>
      <w:r>
        <w:t xml:space="preserve">, </w:t>
      </w:r>
      <w:r w:rsidRPr="00F746FA">
        <w:t>действует простое и понятное правило</w:t>
      </w:r>
      <w:r>
        <w:t xml:space="preserve">, </w:t>
      </w:r>
      <w:r w:rsidRPr="00F746FA">
        <w:t>регламентирующее подотчётность центрального банкира. В противоположность этому</w:t>
      </w:r>
      <w:r>
        <w:t xml:space="preserve">, </w:t>
      </w:r>
      <w:r w:rsidRPr="00F746FA">
        <w:t>в России ЦБ “традиционно” допускает отклонения не только от целевых значений инфляции</w:t>
      </w:r>
      <w:r>
        <w:t xml:space="preserve">, </w:t>
      </w:r>
      <w:r w:rsidRPr="00F746FA">
        <w:t>на которые он может влиять весьма опосредованною</w:t>
      </w:r>
      <w:r>
        <w:t xml:space="preserve">, </w:t>
      </w:r>
      <w:r w:rsidRPr="00F746FA">
        <w:t>но и от про декларированных темпов роста денежной базы</w:t>
      </w:r>
      <w:r>
        <w:t xml:space="preserve">, </w:t>
      </w:r>
      <w:r w:rsidRPr="00F746FA">
        <w:t>которая является непосредственно управляемой переменной.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Однако</w:t>
      </w:r>
      <w:r>
        <w:t xml:space="preserve">, </w:t>
      </w:r>
      <w:r w:rsidRPr="00F746FA">
        <w:t>наряду с прямыми</w:t>
      </w:r>
      <w:r>
        <w:t xml:space="preserve">, </w:t>
      </w:r>
      <w:r w:rsidRPr="00F746FA">
        <w:t>могут быть ещё и косвенные способы влияния на решения</w:t>
      </w:r>
      <w:r>
        <w:t xml:space="preserve">, </w:t>
      </w:r>
      <w:r w:rsidRPr="00F746FA">
        <w:t>принимаемые ЦБ. Например</w:t>
      </w:r>
      <w:r>
        <w:t xml:space="preserve">, </w:t>
      </w:r>
      <w:r w:rsidRPr="00F746FA">
        <w:t>процедура назначения и снятия председателя и совета директоров ЦБ: если снять главу ЦБ относительно легко</w:t>
      </w:r>
      <w:r>
        <w:t xml:space="preserve">, </w:t>
      </w:r>
      <w:r w:rsidRPr="00F746FA">
        <w:t>то различные группы интересов будут пытаться оказывать на него давление через своих лоббистов в парламенте и правительстве. В такой ситуации руководитель ЦБ может быть попросту не заинтересован в принятии независимых решений</w:t>
      </w:r>
      <w:r>
        <w:t xml:space="preserve">, </w:t>
      </w:r>
      <w:r w:rsidRPr="00F746FA">
        <w:t>т.е. без оглядки на “пожелания” заинтересованных сторон.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Другой потенциальный косвенный “канал воздействия” – это утверждение сметы расходов ЦБ</w:t>
      </w:r>
      <w:r>
        <w:t xml:space="preserve">, </w:t>
      </w:r>
      <w:r w:rsidRPr="00F746FA">
        <w:t>включая должностные оклады председателя и совета директоров. Следует сказать</w:t>
      </w:r>
      <w:r>
        <w:t xml:space="preserve">, </w:t>
      </w:r>
      <w:r w:rsidRPr="00F746FA">
        <w:t>что помимо ДКП и банковского надзора</w:t>
      </w:r>
      <w:r>
        <w:t xml:space="preserve">, </w:t>
      </w:r>
      <w:r w:rsidRPr="00F746FA">
        <w:t>ЦБ оказывает ещё ряд важных услуг экономике</w:t>
      </w:r>
      <w:r>
        <w:t xml:space="preserve">, </w:t>
      </w:r>
      <w:r w:rsidRPr="00F746FA">
        <w:t>таких как поддержание системы расчётов и обслуживание денежно-наличного оборота. Выполнение этих услуг сопряжено с издержками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затратами на хранение</w:t>
      </w:r>
      <w:r>
        <w:t xml:space="preserve">, </w:t>
      </w:r>
      <w:r w:rsidRPr="00F746FA">
        <w:t>пересчёт</w:t>
      </w:r>
      <w:r>
        <w:t xml:space="preserve">, </w:t>
      </w:r>
      <w:r w:rsidRPr="00F746FA">
        <w:t>транспортировку и проверку наличных денег. В принципе</w:t>
      </w:r>
      <w:r>
        <w:t xml:space="preserve">, </w:t>
      </w:r>
      <w:r w:rsidRPr="00F746FA">
        <w:t>такие расходы должны компенсироваться ЦБ. Кроме того</w:t>
      </w:r>
      <w:r>
        <w:t xml:space="preserve">, </w:t>
      </w:r>
      <w:r w:rsidRPr="00F746FA">
        <w:t>в настоящее время ЦБ РФ реализует проект проведения расчётов в реальном времени</w:t>
      </w:r>
      <w:r>
        <w:t xml:space="preserve">, </w:t>
      </w:r>
      <w:r w:rsidRPr="00F746FA">
        <w:t>требующий существенных начальных инвестиций. Если у заинтересованных лиц есть способ влиять на зарплату председателю и смету расходов ЦБ</w:t>
      </w:r>
      <w:r>
        <w:t xml:space="preserve">, </w:t>
      </w:r>
      <w:r w:rsidRPr="00F746FA">
        <w:t>то это может создать “благоприятные” условия для торга с ЦБ по тем или иным вопросам и</w:t>
      </w:r>
      <w:r>
        <w:t xml:space="preserve">, </w:t>
      </w:r>
      <w:r w:rsidRPr="00F746FA">
        <w:t>таким образом</w:t>
      </w:r>
      <w:r>
        <w:t xml:space="preserve">, </w:t>
      </w:r>
      <w:r w:rsidRPr="00F746FA">
        <w:t>подорвать независимость ЦБ в принятии решений.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Косвенным свидетельством отсутствия независимости ЦБ может служить высокий средний темп инфляции в экономике</w:t>
      </w:r>
      <w:r>
        <w:t xml:space="preserve">, </w:t>
      </w:r>
      <w:r w:rsidRPr="00F746FA">
        <w:t>о чём упоминалось выше. Это наблюдение часто приводится в качестве аргумента</w:t>
      </w:r>
      <w:r>
        <w:t xml:space="preserve">, </w:t>
      </w:r>
      <w:r w:rsidRPr="00F746FA">
        <w:t>когда говорят о том</w:t>
      </w:r>
      <w:r>
        <w:t xml:space="preserve">, </w:t>
      </w:r>
      <w:r w:rsidRPr="00F746FA">
        <w:t>что предпочтительнее использовать темп инфляции в качестве ориентира ДКП</w:t>
      </w:r>
      <w:r>
        <w:t xml:space="preserve">, </w:t>
      </w:r>
      <w:r w:rsidRPr="00F746FA">
        <w:t>по сравнению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с денежной массой. Низкая инфляция может означать</w:t>
      </w:r>
      <w:r>
        <w:t xml:space="preserve">, </w:t>
      </w:r>
      <w:r w:rsidRPr="00F746FA">
        <w:t>что ЦБ не подвержен влиянию групп интересов</w:t>
      </w:r>
      <w:r>
        <w:t xml:space="preserve">, </w:t>
      </w:r>
      <w:r w:rsidRPr="00F746FA">
        <w:t>а значит</w:t>
      </w:r>
      <w:r>
        <w:t xml:space="preserve">, </w:t>
      </w:r>
      <w:r w:rsidRPr="00F746FA">
        <w:t>служить “лакмусовой бумажкой” независимости ЦБ.</w:t>
      </w:r>
    </w:p>
    <w:p w:rsidR="008C09B2" w:rsidRDefault="008C09B2" w:rsidP="008C09B2">
      <w:pPr>
        <w:spacing w:before="120"/>
        <w:ind w:firstLine="567"/>
        <w:jc w:val="both"/>
      </w:pPr>
      <w:r w:rsidRPr="00F746FA">
        <w:t xml:space="preserve">Информационная прозрачность ЦБ РФ перед обществом (accountability) является балансирующим фактором по отношению к независимости.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Подобно тому</w:t>
      </w:r>
      <w:r>
        <w:t xml:space="preserve">, </w:t>
      </w:r>
      <w:r w:rsidRPr="00F746FA">
        <w:t>как независимость позволяет ЦБ принимать самостоятельные и эффективные решения</w:t>
      </w:r>
      <w:r>
        <w:t xml:space="preserve">, </w:t>
      </w:r>
      <w:r w:rsidRPr="00F746FA">
        <w:t>информационная прозрачность имеют целью создать стимулы для ЦБ действовать в интересах общества. Информационная прозрачность предполагает</w:t>
      </w:r>
      <w:r>
        <w:t xml:space="preserve">, </w:t>
      </w:r>
      <w:r w:rsidRPr="00F746FA">
        <w:t>что ЦБ периодически или постоянно с той или иной степенью подробности рассказывает о том</w:t>
      </w:r>
      <w:r>
        <w:t xml:space="preserve">, </w:t>
      </w:r>
      <w:r w:rsidRPr="00F746FA">
        <w:t>какие цели и почему он преследует</w:t>
      </w:r>
      <w:r>
        <w:t xml:space="preserve">, </w:t>
      </w:r>
      <w:r w:rsidRPr="00F746FA">
        <w:t>какие средства он использует</w:t>
      </w:r>
      <w:r>
        <w:t xml:space="preserve">, </w:t>
      </w:r>
      <w:r w:rsidRPr="00F746FA">
        <w:t>каких результатов он добился. Практика</w:t>
      </w:r>
      <w:r>
        <w:t xml:space="preserve">, </w:t>
      </w:r>
      <w:r w:rsidRPr="00F746FA">
        <w:t>предусматривающая опубликование сведений</w:t>
      </w:r>
      <w:r>
        <w:t xml:space="preserve">, </w:t>
      </w:r>
      <w:r w:rsidRPr="00F746FA">
        <w:t>касающихся политики ЦБ</w:t>
      </w:r>
      <w:r>
        <w:t xml:space="preserve">, </w:t>
      </w:r>
      <w:r w:rsidRPr="00F746FA">
        <w:t>так или иначе заведена во всех странах. Так</w:t>
      </w:r>
      <w:r>
        <w:t xml:space="preserve">, </w:t>
      </w:r>
      <w:r w:rsidRPr="00F746FA">
        <w:t>в США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принято публиковать протоколы заседания Федерального комитета по операциям на открытом рынке</w:t>
      </w:r>
      <w:r>
        <w:t xml:space="preserve">, </w:t>
      </w:r>
      <w:r w:rsidRPr="00F746FA">
        <w:t>который</w:t>
      </w:r>
      <w:r>
        <w:t xml:space="preserve">, </w:t>
      </w:r>
      <w:r w:rsidRPr="00F746FA">
        <w:t>в частности</w:t>
      </w:r>
      <w:r>
        <w:t xml:space="preserve">, </w:t>
      </w:r>
      <w:r w:rsidRPr="00F746FA">
        <w:t>принимает решения об изменении целевого уровня краткосрочной процентной ставки. Кроме того</w:t>
      </w:r>
      <w:r>
        <w:t xml:space="preserve">, </w:t>
      </w:r>
      <w:r w:rsidRPr="00F746FA">
        <w:t xml:space="preserve">глава ФРС периодически выступает с отчётом перед Конгрессом.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Очень важным является вопрос о том</w:t>
      </w:r>
      <w:r>
        <w:t xml:space="preserve">, </w:t>
      </w:r>
      <w:r w:rsidRPr="00F746FA">
        <w:t>где должны быть проведены границы независимости и информационной прозрачности. С какой степенью детализации правила и процедуры ДКП должны быть прописаны в законе? Либо следует полагаться на то</w:t>
      </w:r>
      <w:r>
        <w:t xml:space="preserve">, </w:t>
      </w:r>
      <w:r w:rsidRPr="00F746FA">
        <w:t>что на посту председателя ЦБ РФ всегда будет находиться именно тот человек</w:t>
      </w:r>
      <w:r>
        <w:t xml:space="preserve">, </w:t>
      </w:r>
      <w:r w:rsidRPr="00F746FA">
        <w:t>который пользуется безграничной репутацией и делает то</w:t>
      </w:r>
      <w:r>
        <w:t xml:space="preserve">, </w:t>
      </w:r>
      <w:r w:rsidRPr="00F746FA">
        <w:t>что нужно</w:t>
      </w:r>
      <w:r>
        <w:t xml:space="preserve">, </w:t>
      </w:r>
      <w:r w:rsidRPr="00F746FA">
        <w:t xml:space="preserve">действуя по усмотрению в каждой конкретной ситуации (just-do-it policy).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Так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ФРС США считается достаточно закрытым ЦБ</w:t>
      </w:r>
      <w:r>
        <w:t xml:space="preserve">, </w:t>
      </w:r>
      <w:r w:rsidRPr="00F746FA">
        <w:t xml:space="preserve">однако это не мешает ей оставаться одним из наиболее сильных и эффективных ЦБ во многом благодаря председателю Алану Гринспену. </w:t>
      </w:r>
    </w:p>
    <w:p w:rsidR="008C09B2" w:rsidRDefault="008C09B2" w:rsidP="008C09B2">
      <w:pPr>
        <w:spacing w:before="120"/>
        <w:ind w:firstLine="567"/>
        <w:jc w:val="both"/>
      </w:pPr>
      <w:r w:rsidRPr="00F746FA">
        <w:t>Наконец</w:t>
      </w:r>
      <w:r>
        <w:t xml:space="preserve">, </w:t>
      </w:r>
      <w:r w:rsidRPr="00F746FA">
        <w:t>требуется ли ЦБ одинаковая степень независимости для выполнения различных функций? Считается</w:t>
      </w:r>
      <w:r>
        <w:t xml:space="preserve">, </w:t>
      </w:r>
      <w:r w:rsidRPr="00F746FA">
        <w:t>что для проведения эффективной ДКП необходима 100% независимость</w:t>
      </w:r>
      <w:r>
        <w:t xml:space="preserve">, </w:t>
      </w:r>
      <w:r w:rsidRPr="00F746FA">
        <w:t>вместе с тем во многих странах расходы ЦБ утверждаются Министерством финансов. В области пруденциального надзора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в какой степени регламентированным должно быть решение о том</w:t>
      </w:r>
      <w:r>
        <w:t xml:space="preserve">, </w:t>
      </w:r>
      <w:r w:rsidRPr="00F746FA">
        <w:t xml:space="preserve">предоставлять ли банку стабилизационный кредит или нет. </w:t>
      </w:r>
    </w:p>
    <w:p w:rsidR="008C09B2" w:rsidRDefault="008C09B2" w:rsidP="008C09B2">
      <w:pPr>
        <w:spacing w:before="120"/>
        <w:ind w:firstLine="567"/>
        <w:jc w:val="both"/>
      </w:pPr>
      <w:bookmarkStart w:id="0" w:name="_GoBack"/>
      <w:bookmarkEnd w:id="0"/>
    </w:p>
    <w:sectPr w:rsidR="008C09B2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9B2"/>
    <w:rsid w:val="0005504B"/>
    <w:rsid w:val="001A35F6"/>
    <w:rsid w:val="00340A1B"/>
    <w:rsid w:val="0053005E"/>
    <w:rsid w:val="00811DD4"/>
    <w:rsid w:val="008C09B2"/>
    <w:rsid w:val="00F746FA"/>
    <w:rsid w:val="00FA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BEE1618-31B8-4F40-A4B3-6765B4341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9B2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C09B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2840</Words>
  <Characters>16188</Characters>
  <Application>Microsoft Office Word</Application>
  <DocSecurity>0</DocSecurity>
  <Lines>134</Lines>
  <Paragraphs>37</Paragraphs>
  <ScaleCrop>false</ScaleCrop>
  <Company>Home</Company>
  <LinksUpToDate>false</LinksUpToDate>
  <CharactersWithSpaces>18991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Независимость Центрального банка </dc:title>
  <dc:subject/>
  <dc:creator>User</dc:creator>
  <cp:keywords/>
  <dc:description/>
  <cp:lastModifiedBy>Irina</cp:lastModifiedBy>
  <cp:revision>2</cp:revision>
  <dcterms:created xsi:type="dcterms:W3CDTF">2014-07-19T09:30:00Z</dcterms:created>
  <dcterms:modified xsi:type="dcterms:W3CDTF">2014-07-19T09:30:00Z</dcterms:modified>
</cp:coreProperties>
</file>