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A6F" w:rsidRPr="007F0698" w:rsidRDefault="00C40A6F" w:rsidP="00C40A6F">
      <w:pPr>
        <w:spacing w:before="120" w:line="240" w:lineRule="auto"/>
        <w:ind w:firstLine="0"/>
        <w:jc w:val="center"/>
        <w:rPr>
          <w:b/>
          <w:sz w:val="32"/>
          <w:szCs w:val="24"/>
        </w:rPr>
      </w:pPr>
      <w:r w:rsidRPr="007F0698">
        <w:rPr>
          <w:b/>
          <w:sz w:val="32"/>
          <w:szCs w:val="24"/>
        </w:rPr>
        <w:t>Оспариваем захват имущества</w:t>
      </w:r>
    </w:p>
    <w:p w:rsidR="00C40A6F" w:rsidRPr="00C40A6F" w:rsidRDefault="00C40A6F" w:rsidP="00C40A6F">
      <w:pPr>
        <w:spacing w:before="120" w:line="240" w:lineRule="auto"/>
        <w:ind w:firstLine="0"/>
        <w:jc w:val="center"/>
        <w:rPr>
          <w:szCs w:val="24"/>
        </w:rPr>
      </w:pPr>
      <w:r w:rsidRPr="00C40A6F">
        <w:rPr>
          <w:szCs w:val="24"/>
        </w:rPr>
        <w:t>Андрей Черноуцан,  юрист,  г. Екатеринбург</w:t>
      </w:r>
    </w:p>
    <w:p w:rsidR="00C40A6F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Споры о праве собственности были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есть и будут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поэтому судьям в своей работе часто приходится сталкиваться с данной категорией дел. ВС и ВАС РФ внесли определенные новшества в споры о правах на недвижимое имущество.</w:t>
      </w:r>
    </w:p>
    <w:p w:rsidR="00C40A6F" w:rsidRPr="007F0698" w:rsidRDefault="00C40A6F" w:rsidP="00C40A6F">
      <w:pPr>
        <w:spacing w:before="120" w:line="240" w:lineRule="auto"/>
        <w:ind w:firstLine="0"/>
        <w:jc w:val="center"/>
        <w:rPr>
          <w:b/>
          <w:szCs w:val="24"/>
        </w:rPr>
      </w:pPr>
      <w:r w:rsidRPr="007F0698">
        <w:rPr>
          <w:b/>
          <w:szCs w:val="24"/>
        </w:rPr>
        <w:t>Постановление вместо закона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Согласно норме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установленной ст.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2 Федерального закона от 21.07.1997 №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122-ФЗ «О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государственной регистрации прав на недвижимое имущество и сделок с ним»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зарегистрированное право может быть оспорено только в судебном порядке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предполагает как оспаривание тех оснований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по которым приобретено ответчиком право собственности на объект недвижимости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так и представление доводов и доказательств наличия у истца вещных прав на это имущество с использованием способов защиты гражданских прав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закрепленных в ГК РФ и других федеральных законах.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Вместе с тем согласно Постановлению Пленума ВС РФ от 29.04.2010 №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10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Пленума ВАС РФ №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22 в случаях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когда запись в ЕГРП нарушает право истца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которое не может быть защищено путем признания права или истребования имущества из чужого незаконного владения (право собственности на один и тот же объект недвижимости зарегистрировано за разными лицами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право собственности на движимое имущество зарегистрировано как на недвижимое имущество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ипотека или иное обременение прекратились)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оспаривание зарегистрированного права или обременения может быть осуществлено путем предъявления иска о признании права или обременения отсутствующими.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В статье 12 ГК РФ установлен перечень способов защиты гражданских прав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который не является исчерпывающим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однако использование иных способов защиты права допускается только при наличии прямого указания закона. Ни нормами ГК РФ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ни иными актами действующего законодательства не предусмотрен такой способ защиты права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как признание права (обременения) отсутствующим. Таким образом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принимая судебный акт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суд должен руководствоваться действующими нормами права и требованиями АПК РФ (ст.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13). В комментируемой статье не указано на возможность применения судами постановлений Пленума ВАС РФ.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Однако в соответствии с ч. 4 ст. 170 АПК РФ в мотивировочной части решения арбитражного суда могут содержаться ссылки на постановления Пленума ВАС РФ по вопросам судебной практики. Обеспечение единства судебной практики – одна из важнейших задач ВАС РФ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 на достижение данной цели направлено положение п.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1 ст.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304 АПК РФ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согласно которому судебные акты арбитражных судов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вступившие в законную силу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подлежат изменению или отмене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если при рассмотрении дела в порядке надзора Президиум ВАС РФ установит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оспариваемый судебный акт нарушает единообразие в толковании и применении арбитражными судами норм права.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Но в данном случае получается так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судебная практика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 которой бы упоминался данный способ оспаривания (защиты) права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до принятия данного Постановления отсутствует 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собственно говоря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обеспечивать единство было не в чем.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При этом требование судов о том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оспаривание зарегистрированного права на недвижимое имущество может происходить лишь с использованием установленных гражданским законодательством способов защиты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применяемых с учетом характера и последствий соответствующего правонарушения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никуда не делось.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Вот и получается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высшими судами был установлен новый способ оспаривания (защиты) права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не предусмотренный ни одной нормой действующего законодательства. По сути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высшие суды взяли на себя функцию законодателя и своим Постановлением ввели новый способ оспаривания (защиты) права собственности.</w:t>
      </w:r>
    </w:p>
    <w:p w:rsidR="00C40A6F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И этим не преминули воспользоваться заинтересованные лица.</w:t>
      </w:r>
    </w:p>
    <w:p w:rsidR="00C40A6F" w:rsidRPr="007F0698" w:rsidRDefault="00C40A6F" w:rsidP="00C40A6F">
      <w:pPr>
        <w:spacing w:before="120" w:line="240" w:lineRule="auto"/>
        <w:ind w:firstLine="0"/>
        <w:jc w:val="center"/>
        <w:rPr>
          <w:b/>
          <w:szCs w:val="24"/>
        </w:rPr>
      </w:pPr>
      <w:r w:rsidRPr="007F0698">
        <w:rPr>
          <w:b/>
          <w:szCs w:val="24"/>
        </w:rPr>
        <w:t>Было ваше – стало наше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Арбитражный суд Свердловской области был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наверное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первым судом в стране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 который поступили иски с требованиями признать право собственности отсутствующим. При этом некоторые истцы обосновывали свое право на подачу исков с данными требованиями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ссылаясь еще на проект Постановления. Реакция судей на поданные иски была неоднозначна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поскольку им предстояло быть первыми в разрешении споров с подобными требованиями.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По истечении чуть менее года можно сказать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не все суды смогли разобраться в ситуации и по некоторым искам принятые и вступившие в законную силу решения послужили фактически способом отъема имущества у собственника.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Одной из серьезных проблем в подобных случаях может служить следующее.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Многие юристы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занимающиеся недвижимостью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знают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в 1990-е годы в процессе приватизации государственных предприятий оформлялись планы приватизаций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приложения к которым (акт оценки стоимости зданий и сооружений) содержали перечень имущества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передаваемого образованному ОАО. Многие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если не большинство таких актов оценки стоимости зданий и сооружений зачастую не содержали идентификационных признаков передаваемых объектов недвижимости – отсутствовала надлежащая инвентаризация объектов. Было просто указано наименование и стоимость. А то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объект с таким наименованием на промышленной площадке может быть далеко не один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никого не интересовало. Все делалось в спешке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по сути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документы готовились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называется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 коленке.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Спустя годы после приватизации собственники принимали решение зарегистрировать право на приватизированные объекты. Для чего проводилась техническая инвентаризация фактически переданных объектов и сдавались документы на регистрацию права собственности. Казалось бы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все – ты собственник. Истекли возможные сроки исковой давности по обжалованию планов приватизаций предприятий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можно не беспокоиться за приватизированное имущество.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Однако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как показала практика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рано радоваться.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Иск о признании права отсутствующим по своей сути может стать косвенным способом обжаловать передачу объектов в порядке приватизации.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Истцы в обоснование своих требований могут указать в иске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право зарегистрировано на несуществующий объект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поскольку зарегистрированное за ответчиком право собственности никак не соотносится с объектом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который передавался в процессе приватизации. А собственнику и возразить-то нечем. Ведь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как отмечалось выше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 акте оценки стоимости зданий и сооружений могут отсутствовать индивидуализирующие признаки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позволяющие соотнести объект зарегистрированный и приватизированный.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Этим и пользуются. В итоге собственник вынужден доказывать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имущество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 которое зарегистрировано право собственности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идентично тому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указано в акте оценки стоимости зданий и сооружений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а не какое-то иное.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У суда при принятии решения логика проста – отсутствует объект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отсутствует и право на него.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Кроме этого проблема заключается еще и в том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спора о праве как такового может и не быть.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Истцу на самом деле не интересен объект ответчика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он заинтересован лишить ответчика прав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которые дает ему право собственности на объект недвижимости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например право на участие в приватизации земельного участка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 котором расположен объект недвижимости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с другими собственниками объектов в общую долевую собственность в порядке ст.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36 ЗК РФ. Зачем нужен лишний сособственник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ведь необходимо все свои действия на этом земельном участке согласовывать с ним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а если его нет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такой вопрос снимается. Делай что хочешь…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Вот и получается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по сути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материально-правового интереса в отношении «спорного» объекта у истца нет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а подача иска с таким требованием фактически служит для захвата земли и устранения иных претендентов на долю в праве собственности на земельный участок.</w:t>
      </w:r>
    </w:p>
    <w:p w:rsidR="00C40A6F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При этом суд выпускает из виду то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в соответствии с п.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1 ч.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1 ст.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2 АПК РФ основной задачей судопроизводства в арбитражных судах является защита нарушенных прав и оспариваемых законных интересов лиц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осуществляющих предпринимательскую и иную экономическую деятельность. При определении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какие факты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указанные сторонами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имеют юридическое значение для дела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суд должен руководствоваться нормами права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которые регулируют спорные отношения. Решение этих конкретных задач имеет целью обеспечение правильного разрешения спора и восстановление нарушенных прав. Следовательно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обязательным условием удовлетворения искового заявления является наличие у истца материально-правового интереса в поданном исковом заявлении.</w:t>
      </w:r>
    </w:p>
    <w:p w:rsidR="00C40A6F" w:rsidRPr="007F0698" w:rsidRDefault="00C40A6F" w:rsidP="00C40A6F">
      <w:pPr>
        <w:spacing w:before="120" w:line="240" w:lineRule="auto"/>
        <w:ind w:firstLine="0"/>
        <w:jc w:val="center"/>
        <w:rPr>
          <w:b/>
          <w:szCs w:val="24"/>
        </w:rPr>
      </w:pPr>
      <w:r w:rsidRPr="007F0698">
        <w:rPr>
          <w:b/>
          <w:szCs w:val="24"/>
        </w:rPr>
        <w:t>Критерии оценки законности необходимы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Исходя из смысла п. 52 Постановления Пленума ВС РФ №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10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Пленума ВАС РФ №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22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у истца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подавшего иск о признании зарегистрированного права отсутствующим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должны отсутствовать иные законные способы защиты своих прав.</w:t>
      </w:r>
    </w:p>
    <w:p w:rsidR="00C40A6F" w:rsidRPr="001A039E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Следовательно истец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обращаясь в арбитражный суд с иском о признании права отсутствующим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должен доказать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он не имеет иной возможности для восстановления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как он полагает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нарушенного права. К сожалению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суды при рассмотрении данной категории дел подобные вопросы пока даже не поднимают.</w:t>
      </w:r>
    </w:p>
    <w:p w:rsidR="00C40A6F" w:rsidRDefault="00C40A6F" w:rsidP="00C40A6F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Таким образом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пока не будет сформирована определенная судебная практика и не будут выработаны критерии оценки законности и обоснованности предъявления подобных требований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не исключены случаи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когда недобросовестные участники хозяйственных отношений могут воспользоваться данным способом оспаривания для захвата имущества либо нарушения иных законных прав и интересов собственников приватизированного имущества.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A6F"/>
    <w:rsid w:val="001A039E"/>
    <w:rsid w:val="001A35F6"/>
    <w:rsid w:val="0032715B"/>
    <w:rsid w:val="005029AA"/>
    <w:rsid w:val="007F0698"/>
    <w:rsid w:val="00811DD4"/>
    <w:rsid w:val="00C4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B9A202E-5803-4EF9-94E2-3CC404A5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A6F"/>
    <w:pPr>
      <w:spacing w:after="0" w:line="360" w:lineRule="auto"/>
      <w:ind w:firstLine="709"/>
      <w:jc w:val="both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1343</Words>
  <Characters>7658</Characters>
  <Application>Microsoft Office Word</Application>
  <DocSecurity>0</DocSecurity>
  <Lines>63</Lines>
  <Paragraphs>17</Paragraphs>
  <ScaleCrop>false</ScaleCrop>
  <Company>Home</Company>
  <LinksUpToDate>false</LinksUpToDate>
  <CharactersWithSpaces>8984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Оспариваем захват имущества</dc:title>
  <dc:subject/>
  <dc:creator>User</dc:creator>
  <cp:keywords/>
  <dc:description/>
  <cp:lastModifiedBy>Irina</cp:lastModifiedBy>
  <cp:revision>2</cp:revision>
  <dcterms:created xsi:type="dcterms:W3CDTF">2014-07-19T08:28:00Z</dcterms:created>
  <dcterms:modified xsi:type="dcterms:W3CDTF">2014-07-19T08:28:00Z</dcterms:modified>
</cp:coreProperties>
</file>