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D80" w:rsidRPr="00063486" w:rsidRDefault="000F5D80" w:rsidP="000F5D80">
      <w:pPr>
        <w:spacing w:before="120"/>
        <w:jc w:val="center"/>
        <w:rPr>
          <w:b/>
          <w:sz w:val="32"/>
        </w:rPr>
      </w:pPr>
      <w:r w:rsidRPr="00063486">
        <w:rPr>
          <w:b/>
          <w:sz w:val="32"/>
        </w:rPr>
        <w:t xml:space="preserve">Учет инфляции и факторов риска при принятии решения 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Под неопределенностью (риском) понимается неполнота или неточность информации об условиях реализации проекта</w:t>
      </w:r>
      <w:r>
        <w:t xml:space="preserve">, </w:t>
      </w:r>
      <w:r w:rsidRPr="00A14741">
        <w:t>в том числе о связанных с ним затратах и результатах. Неопределенность</w:t>
      </w:r>
      <w:r>
        <w:t xml:space="preserve">, </w:t>
      </w:r>
      <w:r w:rsidRPr="00A14741">
        <w:t>связанная с возможностью возникновения в ходе реализации проекта неблагоприятных ситуаций и последствий</w:t>
      </w:r>
      <w:r>
        <w:t xml:space="preserve">, </w:t>
      </w:r>
      <w:r w:rsidRPr="00A14741">
        <w:t>характеризуется понятием риска. Факторы риска и неопределенности подлежат учету в расчетах эффективности</w:t>
      </w:r>
      <w:r>
        <w:t xml:space="preserve">, </w:t>
      </w:r>
      <w:r w:rsidRPr="00A14741">
        <w:t>если при разный возможных условиях реализации затраты и результаты по проекту различны.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 xml:space="preserve">При оценке проектов наиболее существенными представляются следующие виды неопределенностей и инвестиционных рисков: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риск</w:t>
      </w:r>
      <w:r>
        <w:t xml:space="preserve">, </w:t>
      </w:r>
      <w:r w:rsidRPr="00A14741">
        <w:t>связанный с нестабильностью экономического законодательства и текущей экономической ситуации</w:t>
      </w:r>
      <w:r>
        <w:t xml:space="preserve">, </w:t>
      </w:r>
      <w:r w:rsidRPr="00A14741">
        <w:t xml:space="preserve">условий инвестирования и использования прибыли;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внешнеэкономический риск (возможность введения ограничений на торговлю и поставки</w:t>
      </w:r>
      <w:r>
        <w:t xml:space="preserve">, </w:t>
      </w:r>
      <w:r w:rsidRPr="00A14741">
        <w:t>закрытия границ и т.п.);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неопределенность политической ситуации</w:t>
      </w:r>
      <w:r>
        <w:t xml:space="preserve">, </w:t>
      </w:r>
      <w:r w:rsidRPr="00A14741">
        <w:t>риск неблагоприятных социально-политических изменений в стране или регионе;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неполнота или неточность информации о динамике технико-экономических показателей</w:t>
      </w:r>
      <w:r>
        <w:t xml:space="preserve">, </w:t>
      </w:r>
      <w:r w:rsidRPr="00A14741">
        <w:t>параметрах новой техники и технологии;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колебания рыночной конъюнктуры</w:t>
      </w:r>
      <w:r>
        <w:t xml:space="preserve">, </w:t>
      </w:r>
      <w:r w:rsidRPr="00A14741">
        <w:t>цен</w:t>
      </w:r>
      <w:r>
        <w:t xml:space="preserve">, </w:t>
      </w:r>
      <w:r w:rsidRPr="00A14741">
        <w:t>валютных курсов и т.п.;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неопределенность природно-климатических условий</w:t>
      </w:r>
      <w:r>
        <w:t xml:space="preserve">, </w:t>
      </w:r>
      <w:r w:rsidRPr="00A14741">
        <w:t>возможность стихийных бедствий;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производственно-технологический риск (аварии и отказы оборудования</w:t>
      </w:r>
      <w:r>
        <w:t xml:space="preserve">, </w:t>
      </w:r>
      <w:r w:rsidRPr="00A14741">
        <w:t>производственный брак и т.п.);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неполнота или неточность информации о финансовом положении и деловой репутации предприятий</w:t>
      </w:r>
      <w:r>
        <w:t xml:space="preserve"> - </w:t>
      </w:r>
      <w:r w:rsidRPr="00A14741">
        <w:t>участников (возможность неплатежей</w:t>
      </w:r>
      <w:r>
        <w:t xml:space="preserve">, </w:t>
      </w:r>
      <w:r w:rsidRPr="00A14741">
        <w:t>банкротств</w:t>
      </w:r>
      <w:r>
        <w:t xml:space="preserve">, </w:t>
      </w:r>
      <w:r w:rsidRPr="00A14741">
        <w:t xml:space="preserve">срывов договорных обязательств). 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Организационно-экономическая система реализации проекта должна включать специальные механизмы</w:t>
      </w:r>
      <w:r>
        <w:t xml:space="preserve">, </w:t>
      </w:r>
      <w:r w:rsidRPr="00A14741">
        <w:t>позволяющие снизить риск или уменьшить связанные с ним неблагоприятные последствия. В этих целях рекомендуется разрабатывать правила поведения работников при возникновении неблагоприятных ситуаций</w:t>
      </w:r>
      <w:r>
        <w:t xml:space="preserve">, </w:t>
      </w:r>
      <w:r w:rsidRPr="00A14741">
        <w:t>а также специальные механизмы стабилизации (за счет дополнительных затрат на создание резервов и запасов</w:t>
      </w:r>
      <w:r>
        <w:t xml:space="preserve">, </w:t>
      </w:r>
      <w:r w:rsidRPr="00A14741">
        <w:t>совершенствования технологии</w:t>
      </w:r>
      <w:r>
        <w:t xml:space="preserve">, </w:t>
      </w:r>
      <w:r w:rsidRPr="00A14741">
        <w:t xml:space="preserve">материального стимулирования повышения качества продукции и др.).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Для учета факторов неопределенности и риска при оценке эффективности проекта используется вся имеющаяся информация об условиях его реализации</w:t>
      </w:r>
      <w:r>
        <w:t xml:space="preserve">, </w:t>
      </w:r>
      <w:r w:rsidRPr="00A14741">
        <w:t xml:space="preserve">в том числе и не выражающаяся в форме каких-либо вероятностных законов распределения. При этом могут использоваться следующие три метода (в порядке повышения точности):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 xml:space="preserve">Проверка устойчивости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 xml:space="preserve">Корректировка параметров проекта и экономических нормативов </w:t>
      </w:r>
    </w:p>
    <w:p w:rsidR="000F5D80" w:rsidRDefault="000F5D80" w:rsidP="000F5D80">
      <w:pPr>
        <w:spacing w:before="120"/>
        <w:ind w:firstLine="567"/>
        <w:jc w:val="both"/>
      </w:pPr>
      <w:r w:rsidRPr="00A14741">
        <w:t xml:space="preserve">Формализованное описание неопределенности. 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Проверка устойчивости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Метод проверки устойчивости предполагает разработку сценария реализации инвестиционного проекта в наиболее вероятных или наиболее «опасных» для каких-либо участников условиях. Влияние факторов риска на норму дисконта при этом не учитывается. Проект считается устойчивым и эффективным</w:t>
      </w:r>
      <w:r>
        <w:t xml:space="preserve">, </w:t>
      </w:r>
      <w:r w:rsidRPr="00A14741">
        <w:t>если во всех рассмотренных ситуациях интересы участников соблюдаются</w:t>
      </w:r>
      <w:r>
        <w:t xml:space="preserve">, </w:t>
      </w:r>
      <w:r w:rsidRPr="00A14741">
        <w:t xml:space="preserve">а возможные неблагоприятные последствия устраняются за счет созданных запасов и резервов или возмещаются страховыми выплатами. 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Степень устойчивости по отношению к возможным изменениям условий реализации проекта может быть охарактеризована показателями предельного уровня объемов производства</w:t>
      </w:r>
      <w:r>
        <w:t xml:space="preserve">, </w:t>
      </w:r>
      <w:r w:rsidRPr="00A14741">
        <w:t>цен производимой продукции и других параметров проекта. Предельное значение параметра проекта для некоторого 1-го года его реализации определяется как такое значение этого параметра в 1-ом году</w:t>
      </w:r>
      <w:r>
        <w:t xml:space="preserve">, </w:t>
      </w:r>
      <w:r w:rsidRPr="00A14741">
        <w:t>при котором чистая прибыль в этом году становится нулевой. Одним из наиболее важных показателей этого типа является точка безубыточности</w:t>
      </w:r>
      <w:r>
        <w:t xml:space="preserve">, </w:t>
      </w:r>
      <w:r w:rsidRPr="00A14741">
        <w:t>характеризующая объем продаж</w:t>
      </w:r>
      <w:r>
        <w:t xml:space="preserve">, </w:t>
      </w:r>
      <w:r w:rsidRPr="00A14741">
        <w:t>при котором выручка от реализации продукции совпадает с издержками производства.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Корректировка параметров проекта и экономических нормативов.</w:t>
      </w:r>
    </w:p>
    <w:p w:rsidR="000F5D80" w:rsidRDefault="000F5D80" w:rsidP="000F5D80">
      <w:pPr>
        <w:spacing w:before="120"/>
        <w:ind w:firstLine="567"/>
        <w:jc w:val="both"/>
      </w:pPr>
      <w:r w:rsidRPr="00A14741">
        <w:t xml:space="preserve">Возможная неопределенность условий реализации проекта может уточняться с помощью корректировки проекта и применяемых в расчете экономических нормативов путем замены их проектных значение на ожидаемые.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 xml:space="preserve">С этой целью: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 xml:space="preserve">сроки строительства и выполнения других работ увеличиваются на величину возможных задержек;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учитывается среднее увеличение стоимости строительства</w:t>
      </w:r>
      <w:r>
        <w:t xml:space="preserve">, </w:t>
      </w:r>
      <w:r w:rsidRPr="00A14741">
        <w:t>обусловленное ошибками проектной организации</w:t>
      </w:r>
      <w:r>
        <w:t xml:space="preserve">, </w:t>
      </w:r>
      <w:r w:rsidRPr="00A14741">
        <w:t xml:space="preserve">пересмотром проектных решений в ходе реализации проекта и непредвиденными расходами;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учитываются неритмичность поставок сырья и материалов</w:t>
      </w:r>
      <w:r>
        <w:t xml:space="preserve">, </w:t>
      </w:r>
      <w:r w:rsidRPr="00A14741">
        <w:t>запаздывание платежей</w:t>
      </w:r>
      <w:r>
        <w:t xml:space="preserve">, </w:t>
      </w:r>
      <w:r w:rsidRPr="00A14741">
        <w:t>внеплановые отказы оборудования</w:t>
      </w:r>
      <w:r>
        <w:t xml:space="preserve">, </w:t>
      </w:r>
      <w:r w:rsidRPr="00A14741">
        <w:t>допускаемые персоналом нарушения технологии</w:t>
      </w:r>
      <w:r>
        <w:t xml:space="preserve">, </w:t>
      </w:r>
      <w:r w:rsidRPr="00A14741">
        <w:t>уплачиваемые и получаемые штрафы и иные санкции за нарушения договорных обязательств;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учитываются ожидаемые потери от инвестиционных рисков</w:t>
      </w:r>
    </w:p>
    <w:p w:rsidR="000F5D80" w:rsidRDefault="000F5D80" w:rsidP="000F5D80">
      <w:pPr>
        <w:spacing w:before="120"/>
        <w:ind w:firstLine="567"/>
        <w:jc w:val="both"/>
      </w:pPr>
      <w:r w:rsidRPr="00A14741">
        <w:t>Формализованное описание неопределенности.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Метод является наиболее точным</w:t>
      </w:r>
      <w:r>
        <w:t xml:space="preserve">, </w:t>
      </w:r>
      <w:r w:rsidRPr="00A14741">
        <w:t>но и наиболее сложным с технической точки зрения. Применительно к видам неопределенности</w:t>
      </w:r>
      <w:r>
        <w:t xml:space="preserve">, </w:t>
      </w:r>
      <w:r w:rsidRPr="00A14741">
        <w:t>наиболее часто встречающимся при оценке инвестиционных проектов</w:t>
      </w:r>
      <w:r>
        <w:t xml:space="preserve">, </w:t>
      </w:r>
      <w:r w:rsidRPr="00A14741">
        <w:t xml:space="preserve">этот метод включает следующие этапы: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описание всего множества возможных условий реализации проекта и отвечающих этим условиям затрат (включая возможные санкции и затраты</w:t>
      </w:r>
      <w:r>
        <w:t xml:space="preserve">, </w:t>
      </w:r>
      <w:r w:rsidRPr="00A14741">
        <w:t>связанные со страхованием и резервированием)</w:t>
      </w:r>
      <w:r>
        <w:t xml:space="preserve">, </w:t>
      </w:r>
      <w:r w:rsidRPr="00A14741">
        <w:t xml:space="preserve">результатов и показателей эффективности;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 xml:space="preserve">преобразование исходной информации о факторах неопределенности в информацию о вероятностях отдельных условий реализации и соответствующих показателях эффективности или об интервалах их изменения; </w:t>
      </w:r>
    </w:p>
    <w:p w:rsidR="000F5D80" w:rsidRPr="00A14741" w:rsidRDefault="000F5D80" w:rsidP="000F5D80">
      <w:pPr>
        <w:spacing w:before="120"/>
        <w:ind w:firstLine="567"/>
        <w:jc w:val="both"/>
      </w:pPr>
      <w:r w:rsidRPr="00A14741">
        <w:t>определение показателей эффективности проекта в целом с учетом неопределенности условий его реализации – показателей ожидаемой эффективности.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D80"/>
    <w:rsid w:val="00063486"/>
    <w:rsid w:val="000F5D80"/>
    <w:rsid w:val="001A35F6"/>
    <w:rsid w:val="00811DD4"/>
    <w:rsid w:val="00A14741"/>
    <w:rsid w:val="00BE10A0"/>
    <w:rsid w:val="00D8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E8E1C6C-0FAA-445D-BD16-91215BDC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D8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790</Words>
  <Characters>4508</Characters>
  <Application>Microsoft Office Word</Application>
  <DocSecurity>0</DocSecurity>
  <Lines>37</Lines>
  <Paragraphs>10</Paragraphs>
  <ScaleCrop>false</ScaleCrop>
  <Company>Home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 инфляции и факторов риска при принятии решения </dc:title>
  <dc:subject/>
  <dc:creator>User</dc:creator>
  <cp:keywords/>
  <dc:description/>
  <cp:lastModifiedBy>Irina</cp:lastModifiedBy>
  <cp:revision>2</cp:revision>
  <dcterms:created xsi:type="dcterms:W3CDTF">2014-07-19T08:49:00Z</dcterms:created>
  <dcterms:modified xsi:type="dcterms:W3CDTF">2014-07-19T08:49:00Z</dcterms:modified>
</cp:coreProperties>
</file>