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EC6" w:rsidRPr="00F923B3" w:rsidRDefault="00D64EC6" w:rsidP="00D64EC6">
      <w:pPr>
        <w:spacing w:before="120"/>
        <w:jc w:val="center"/>
        <w:rPr>
          <w:b/>
          <w:sz w:val="32"/>
        </w:rPr>
      </w:pPr>
      <w:r w:rsidRPr="00F923B3">
        <w:rPr>
          <w:b/>
          <w:sz w:val="32"/>
        </w:rPr>
        <w:t>Как отражать операции с электронными деньгами по новым правилам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Чем поможет эта статья: Мы расскажем</w:t>
      </w:r>
      <w:r>
        <w:t xml:space="preserve">, </w:t>
      </w:r>
      <w:r w:rsidRPr="00C53AAA">
        <w:t>как учитывать денежные средства</w:t>
      </w:r>
      <w:r>
        <w:t xml:space="preserve">, </w:t>
      </w:r>
      <w:r w:rsidRPr="00C53AAA">
        <w:t>размещенные на электронных кошельках компании</w:t>
      </w:r>
      <w:r>
        <w:t xml:space="preserve">, </w:t>
      </w:r>
      <w:r w:rsidRPr="00C53AAA">
        <w:t>и как упростить учет интернет-платежей.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От чего убережет: Из-за принятия нового закона то</w:t>
      </w:r>
      <w:r>
        <w:t xml:space="preserve">, </w:t>
      </w:r>
      <w:r w:rsidRPr="00C53AAA">
        <w:t>что сегодня кажется правильным</w:t>
      </w:r>
      <w:r>
        <w:t xml:space="preserve">, </w:t>
      </w:r>
      <w:r w:rsidRPr="00C53AAA">
        <w:t>завтра может обернуться ошибкой или нарушением.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В июне 2011 года Президент РФ подписал Федеральный закон от 27 июня </w:t>
      </w:r>
      <w:smartTag w:uri="urn:schemas-microsoft-com:office:smarttags" w:element="metricconverter">
        <w:smartTagPr>
          <w:attr w:name="ProductID" w:val="2011 г"/>
        </w:smartTagPr>
        <w:r w:rsidRPr="00C53AAA">
          <w:t>2011 г</w:t>
        </w:r>
      </w:smartTag>
      <w:r w:rsidRPr="00C53AAA">
        <w:t>. № 161-ФЗ «О национальной платежной системе» (далее — Закон № 161-ФЗ). Он вступает в силу 29 сентября 2011 года. Сразу успокоим: никаких революционных изменений этот документ не содержит. Скорее</w:t>
      </w:r>
      <w:r>
        <w:t xml:space="preserve">, </w:t>
      </w:r>
      <w:r w:rsidRPr="00C53AAA">
        <w:t>он узаконил давно уже сложившуюся на рынке практику расчетов электронными деньгами.</w:t>
      </w:r>
    </w:p>
    <w:p w:rsidR="00D64EC6" w:rsidRPr="00F923B3" w:rsidRDefault="00D64EC6" w:rsidP="00D64EC6">
      <w:pPr>
        <w:spacing w:before="120"/>
        <w:jc w:val="center"/>
        <w:rPr>
          <w:b/>
          <w:sz w:val="28"/>
        </w:rPr>
      </w:pPr>
      <w:r w:rsidRPr="00F923B3">
        <w:rPr>
          <w:b/>
          <w:sz w:val="28"/>
        </w:rPr>
        <w:t>Если ваша компания на «упрощенке»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Статья будет в равной мере полезна компаниям</w:t>
      </w:r>
      <w:r>
        <w:t xml:space="preserve">, </w:t>
      </w:r>
      <w:r w:rsidRPr="00C53AAA">
        <w:t>применяющим как общую</w:t>
      </w:r>
      <w:r>
        <w:t xml:space="preserve">, </w:t>
      </w:r>
      <w:r w:rsidRPr="00C53AAA">
        <w:t>так и упрощенную систему налогообложения.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Что в новом законе понимается под электронными деньгами? По сути это эквивалент реальных денежных средств. Электронные деньги обращаются только внутри конкретной ЭПС — электронной платежной системы (самые известные из них WebMoney</w:t>
      </w:r>
      <w:r>
        <w:t xml:space="preserve">, </w:t>
      </w:r>
      <w:r w:rsidRPr="00C53AAA">
        <w:t>Яндекс-деньги и т. д.). Но деньгами в том смысле</w:t>
      </w:r>
      <w:r>
        <w:t xml:space="preserve">, </w:t>
      </w:r>
      <w:r w:rsidRPr="00C53AAA">
        <w:t>который заложен в пункте 1 статьи 140 Гражданского кодекса РФ</w:t>
      </w:r>
      <w:r>
        <w:t xml:space="preserve">, </w:t>
      </w:r>
      <w:r w:rsidRPr="00C53AAA">
        <w:t>они не являются. И превратить их в рубли можно только выведя из платежной системы.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Закон № 161-ФЗ ввел единообразие в понимание электронных денег. Пункт 18 статьи 3 Закона № 161-ФЗ определяет их как средства</w:t>
      </w:r>
      <w:r>
        <w:t xml:space="preserve">, </w:t>
      </w:r>
      <w:r w:rsidRPr="00C53AAA">
        <w:t>предоставленные платежной системе</w:t>
      </w:r>
      <w:r>
        <w:t xml:space="preserve">, </w:t>
      </w:r>
      <w:r w:rsidRPr="00C53AAA">
        <w:t>чтобы исполнить денежные обязательства владельца перед контрагентами. Значит</w:t>
      </w:r>
      <w:r>
        <w:t xml:space="preserve">, </w:t>
      </w:r>
      <w:r w:rsidRPr="00C53AAA">
        <w:t>с точки зрения Закона № 161-ФЗ при переводе денег в ЭПС меняется только их форма</w:t>
      </w:r>
      <w:r>
        <w:t xml:space="preserve">, </w:t>
      </w:r>
      <w:r w:rsidRPr="00C53AAA">
        <w:t>а сущность остается прежней.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Отталкиваясь от этого базового принципа</w:t>
      </w:r>
      <w:r>
        <w:t xml:space="preserve">, </w:t>
      </w:r>
      <w:r w:rsidRPr="00C53AAA">
        <w:t>рассмотрим основные правила учета операций с электронными деньгами.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Как учесть перевод денег с расчетного счета в платежную систему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Для расчетов электронными деньгами нужно открыть специальный счет — «электронный кошелек» — в какой-либо из платежных систем</w:t>
      </w:r>
      <w:r>
        <w:t xml:space="preserve">, </w:t>
      </w:r>
      <w:r w:rsidRPr="00C53AAA">
        <w:t>заключив с ней соответствующий договор. При этом пункт 7 статьи 10 Закона № 161-ФЗ требует</w:t>
      </w:r>
      <w:r>
        <w:t xml:space="preserve">, </w:t>
      </w:r>
      <w:r w:rsidRPr="00C53AAA">
        <w:t xml:space="preserve">чтобы компания или предприниматель прошли идентификацию в соответствии с Федеральным законом от 7 августа </w:t>
      </w:r>
      <w:smartTag w:uri="urn:schemas-microsoft-com:office:smarttags" w:element="metricconverter">
        <w:smartTagPr>
          <w:attr w:name="ProductID" w:val="2001 г"/>
        </w:smartTagPr>
        <w:r w:rsidRPr="00C53AAA">
          <w:t>2001 г</w:t>
        </w:r>
      </w:smartTag>
      <w:r w:rsidRPr="00C53AAA">
        <w:t>. № 115-ФЗ «О противодействии легализации (отмыванию) доходов...». Исходя из статьи 7 этого Закона</w:t>
      </w:r>
      <w:r>
        <w:t xml:space="preserve">, </w:t>
      </w:r>
      <w:r w:rsidRPr="00C53AAA">
        <w:t>у клиента требуют некоторые сведения. Например</w:t>
      </w:r>
      <w:r>
        <w:t xml:space="preserve">, </w:t>
      </w:r>
      <w:r w:rsidRPr="00C53AAA">
        <w:t>ИНН</w:t>
      </w:r>
      <w:r>
        <w:t xml:space="preserve">, </w:t>
      </w:r>
      <w:r w:rsidRPr="00C53AAA">
        <w:t>государственный регистрационный номер</w:t>
      </w:r>
      <w:r>
        <w:t xml:space="preserve">, </w:t>
      </w:r>
      <w:r w:rsidRPr="00C53AAA">
        <w:t>место государственной регистрации</w:t>
      </w:r>
      <w:r>
        <w:t xml:space="preserve">, </w:t>
      </w:r>
      <w:r w:rsidRPr="00C53AAA">
        <w:t>адрес. Если не сообщить этих сведений</w:t>
      </w:r>
      <w:r>
        <w:t xml:space="preserve">, </w:t>
      </w:r>
      <w:r w:rsidRPr="00C53AAA">
        <w:t>счет в ЭПС не откроют.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Как упростить работу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Если ваша компания открывает новый счет (не в ЭПС</w:t>
      </w:r>
      <w:r>
        <w:t xml:space="preserve">, </w:t>
      </w:r>
      <w:r w:rsidRPr="00C53AAA">
        <w:t>а в обычном банке)</w:t>
      </w:r>
      <w:r>
        <w:t xml:space="preserve">, </w:t>
      </w:r>
      <w:r w:rsidRPr="00C53AAA">
        <w:t>то об этом надо сообщить в ИФНС. Для этого воспользуйтесь «Персональным составителем документов» на нашем сайте psd.glavbukh.ru.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Средства</w:t>
      </w:r>
      <w:r>
        <w:t xml:space="preserve">, </w:t>
      </w:r>
      <w:r w:rsidRPr="00C53AAA">
        <w:t>которые ваша компания перевела в электронный кошелек</w:t>
      </w:r>
      <w:r>
        <w:t xml:space="preserve">, </w:t>
      </w:r>
      <w:r w:rsidRPr="00C53AAA">
        <w:t>отражайте на счете 55 «Специальные счета в банках». Напомним</w:t>
      </w:r>
      <w:r>
        <w:t xml:space="preserve">, </w:t>
      </w:r>
      <w:r w:rsidRPr="00C53AAA">
        <w:t>что он предназначен в том числе для обобщения информации о наличии и движении денег на текущих</w:t>
      </w:r>
      <w:r>
        <w:t xml:space="preserve">, </w:t>
      </w:r>
      <w:r w:rsidRPr="00C53AAA">
        <w:t xml:space="preserve">особых и иных специальных счетах (Инструкция по применению Плана счетов бухгалтерского учета... утверждена приказом Минфина России от 31 октября </w:t>
      </w:r>
      <w:smartTag w:uri="urn:schemas-microsoft-com:office:smarttags" w:element="metricconverter">
        <w:smartTagPr>
          <w:attr w:name="ProductID" w:val="2000 г"/>
        </w:smartTagPr>
        <w:r w:rsidRPr="00C53AAA">
          <w:t>2000 г</w:t>
        </w:r>
      </w:smartTag>
      <w:r w:rsidRPr="00C53AAA">
        <w:t>. № 94н). Действительно</w:t>
      </w:r>
      <w:r>
        <w:t xml:space="preserve">, </w:t>
      </w:r>
      <w:r w:rsidRPr="00C53AAA">
        <w:t>электронные деньги вполне соответствуют такому определению</w:t>
      </w:r>
      <w:r>
        <w:t xml:space="preserve">, </w:t>
      </w:r>
      <w:r w:rsidRPr="00C53AAA">
        <w:t>и в подтверждение такой позиции теперь можно ссылаться на Закон № 161-ФЗ.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В качестве единственного аргумента против использования счета 55 можно рассматривать тот факт</w:t>
      </w:r>
      <w:r>
        <w:t xml:space="preserve">, </w:t>
      </w:r>
      <w:r w:rsidRPr="00C53AAA">
        <w:t>что платежная система</w:t>
      </w:r>
      <w:r>
        <w:t xml:space="preserve">, </w:t>
      </w:r>
      <w:r w:rsidRPr="00C53AAA">
        <w:t>возможно</w:t>
      </w:r>
      <w:r>
        <w:t xml:space="preserve">, </w:t>
      </w:r>
      <w:r w:rsidRPr="00C53AAA">
        <w:t>не является банком. Но и в этом случае можно обратиться к новому Закону № 161-ФЗ. В соответствии с пунктом 1 статьи 12 оператор платежной системы должен быть кредитной организацией. А если по состоянию на 29 сентября 2011 года он не является таковой</w:t>
      </w:r>
      <w:r>
        <w:t xml:space="preserve">, </w:t>
      </w:r>
      <w:r w:rsidRPr="00C53AAA">
        <w:t>этот недостаток надо устранить в течение 15 месяцев (п. 1 ст. 38 Закона № 161-ФЗ). Таким образом</w:t>
      </w:r>
      <w:r>
        <w:t xml:space="preserve">, </w:t>
      </w:r>
      <w:r w:rsidRPr="00C53AAA">
        <w:t>в течение полутора лет все платежные системы обзаведутся необходимыми лицензиями.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В конце концов выбор счета 55 можно обосновать принципом преобладания экономического содержания над правовой формой. Напомним</w:t>
      </w:r>
      <w:r>
        <w:t xml:space="preserve">, </w:t>
      </w:r>
      <w:r w:rsidRPr="00C53AAA">
        <w:t>что этот принцип закреплен в пункте 6 ПБУ 1/2008 «Учетная политика организации».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Для учета электронных денежных средств организации заведите субсчет</w:t>
      </w:r>
      <w:r>
        <w:t xml:space="preserve">, </w:t>
      </w:r>
      <w:r w:rsidRPr="00C53AAA">
        <w:t>например «Электронные деньги». Аналитический учет на нем можно вести по каждой платежной системе и (или) по виду электронных денег. Этот факт обязательно отразите в учетной политике (п. 8 ПБУ 1/2008 «Учетная политика организации»).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Пополнить вновь открытый счет электронными деньгами компания сможет</w:t>
      </w:r>
      <w:r>
        <w:t xml:space="preserve">, </w:t>
      </w:r>
      <w:r w:rsidRPr="00C53AAA">
        <w:t>только переведя средства со своего банковского счета (п. 3 ст. 7 Закона № 161-ФЗ). Сейчас организации еще могут пополнять свои электронные кошельки</w:t>
      </w:r>
      <w:r>
        <w:t xml:space="preserve">, </w:t>
      </w:r>
      <w:r w:rsidRPr="00C53AAA">
        <w:t>например</w:t>
      </w:r>
      <w:r>
        <w:t xml:space="preserve">, </w:t>
      </w:r>
      <w:r w:rsidRPr="00C53AAA">
        <w:t>наличными через подотчетников</w:t>
      </w:r>
      <w:r>
        <w:t xml:space="preserve">, </w:t>
      </w:r>
      <w:r w:rsidRPr="00C53AAA">
        <w:t>но к осени от подобной практики придется отказаться.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Перевод денег с расчетного счета в платежную систему отразите проводкой: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ДЕБЕТ 55 субсчет «Электронные деньги» КРЕДИТ 51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введены в ЭПС денежные средства с расчетного счета.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Как в бухгалтерском учете отражать операции с электронными деньгами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По идее</w:t>
      </w:r>
      <w:r>
        <w:t xml:space="preserve">, </w:t>
      </w:r>
      <w:r w:rsidRPr="00C53AAA">
        <w:t>любая компания может быть как получателем электронных денег (принимая оплату за товары</w:t>
      </w:r>
      <w:r>
        <w:t xml:space="preserve">, </w:t>
      </w:r>
      <w:r w:rsidRPr="00C53AAA">
        <w:t>работы или услуги)</w:t>
      </w:r>
      <w:r>
        <w:t xml:space="preserve">, </w:t>
      </w:r>
      <w:r w:rsidRPr="00C53AAA">
        <w:t>так и плательщиком. Но Закон № 161-ФЗ вводит в этой области несколько новых ограничений</w:t>
      </w:r>
      <w:r>
        <w:t xml:space="preserve">, </w:t>
      </w:r>
      <w:r w:rsidRPr="00C53AAA">
        <w:t>которых раньше не было.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Компания получает электронные деньги от покупателя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Большинство компаний используют ЭПС для приема платежей за свои товары и услуги</w:t>
      </w:r>
      <w:r>
        <w:t xml:space="preserve">, </w:t>
      </w:r>
      <w:r w:rsidRPr="00C53AAA">
        <w:t>которые реализуют через Интернет. При расчетах электронными деньгами комиссию за проведение платежа система</w:t>
      </w:r>
      <w:r>
        <w:t xml:space="preserve">, </w:t>
      </w:r>
      <w:r w:rsidRPr="00C53AAA">
        <w:t>как правило</w:t>
      </w:r>
      <w:r>
        <w:t xml:space="preserve">, </w:t>
      </w:r>
      <w:r w:rsidRPr="00C53AAA">
        <w:t>взимает с того</w:t>
      </w:r>
      <w:r>
        <w:t xml:space="preserve">, </w:t>
      </w:r>
      <w:r w:rsidRPr="00C53AAA">
        <w:t>кто платит</w:t>
      </w:r>
      <w:r>
        <w:t xml:space="preserve">, </w:t>
      </w:r>
      <w:r w:rsidRPr="00C53AAA">
        <w:t>поэтому у продавца издержек не возникает.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Поступление выручки от покупателя вы можете отразить одной из следующих проводок: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ДЕБЕТ 55 субсчет «Электронные деньги» КРЕДИТ 62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получена оплата от покупателя</w:t>
      </w:r>
      <w:r>
        <w:t xml:space="preserve">,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Важная деталь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Операции с электронными деньгами отражайте на счете 55.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или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ДЕБЕТ 55 субсчет «Электронные деньги» КРЕДИТ 90 субсчет «Выручка»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получена выручка от розничной продажи.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Компания расплачивается электронными деньгами с контрагентом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В настоящее время ничто не мешает компании расплачиваться через ЭПС с контрагентами. Но с вступлением в силу Закона № 161-ФЗ от этой практики придется частично отказаться: пункт 9 статьи 7 Закона запрещает организациям и предпринимателям рассчитываться между собой электронными денежными средствами. Получать платежи от организаций смогут только обычные граждане</w:t>
      </w:r>
      <w:r>
        <w:t xml:space="preserve">, </w:t>
      </w:r>
      <w:r w:rsidRPr="00C53AAA">
        <w:t>не являющиеся индивидуальными предпринимателями. А это значит</w:t>
      </w:r>
      <w:r>
        <w:t xml:space="preserve">, </w:t>
      </w:r>
      <w:r w:rsidRPr="00C53AAA">
        <w:t>у компании резко сокращается возможность тратить электронные деньги.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Осторожно!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Закон № 161-ФЗ запрещает организациям и предпринимателям рассчитываться между собой электронными деньгами.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Тем не менее</w:t>
      </w:r>
      <w:r>
        <w:t xml:space="preserve">, </w:t>
      </w:r>
      <w:r w:rsidRPr="00C53AAA">
        <w:t>если придется</w:t>
      </w:r>
      <w:r>
        <w:t xml:space="preserve">, </w:t>
      </w:r>
      <w:r w:rsidRPr="00C53AAA">
        <w:t>например</w:t>
      </w:r>
      <w:r>
        <w:t xml:space="preserve">, </w:t>
      </w:r>
      <w:r w:rsidRPr="00C53AAA">
        <w:t>рассчитываться электронными деньгами по гражданско-правовому договору с физлицом</w:t>
      </w:r>
      <w:r>
        <w:t xml:space="preserve">, </w:t>
      </w:r>
      <w:r w:rsidRPr="00C53AAA">
        <w:t>такую операцию отразите проводкой: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ДЕБЕТ 76 КРЕДИТ 55 субсчет «Электронные деньги»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перечислены электронные деньги в оплату услуг</w:t>
      </w:r>
      <w:r>
        <w:t xml:space="preserve">, </w:t>
      </w:r>
      <w:r w:rsidRPr="00C53AAA">
        <w:t>оказанных гражданином.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За каждый платеж ЭПС удерживает комиссию. Услуги платежных систем относятся к прочим расходам (п. 11 ПБУ 10/99 «Расходы организации»). В бухгалтерском учете это отражают следующие проводки: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ДЕБЕТ 76 КРЕДИТ 55 субсчет «Электронные деньги»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списаны расходы на оплату услуг ЭПС;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ДЕБЕТ 91 субсчет «Прочие расходы» КРЕДИТ 76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учтены расходы на оплату услуг ЭПС;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ДЕБЕТ 19 КРЕДИТ 76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учтен НДС</w:t>
      </w:r>
      <w:r>
        <w:t xml:space="preserve">, </w:t>
      </w:r>
      <w:r w:rsidRPr="00C53AAA">
        <w:t>предъявленный платежной системой в составе комиссионного вознаграждения.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Как учесть вывод средств из электронного кошелька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Чтобы свободно пользоваться деньгами из электронного кошелька</w:t>
      </w:r>
      <w:r>
        <w:t xml:space="preserve">, </w:t>
      </w:r>
      <w:r w:rsidRPr="00C53AAA">
        <w:t>их нужно перевести на банковский счет. Иных путей у компании и до этого было мало</w:t>
      </w:r>
      <w:r>
        <w:t xml:space="preserve">, </w:t>
      </w:r>
      <w:r w:rsidRPr="00C53AAA">
        <w:t>а скоро не будет совсем: пункт 22 статьи 7 Закона № 161-ФЗ другие варианты исключает. За операцию перевода электронных денег на банковский счет большинство платежных систем удержат вознаграждение. Его нужно учесть так же</w:t>
      </w:r>
      <w:r>
        <w:t xml:space="preserve">, </w:t>
      </w:r>
      <w:r w:rsidRPr="00C53AAA">
        <w:t>как и комиссию за проведение платежей внутри системы.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В бухучете такую операцию отразите следующим образом: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ДЕБЕТ 51 КРЕДИТ 55 субсчет «Электронные деньги»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денежные средства выведены из ЭПС на расчетный счет;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ДЕБЕТ 76 КРЕДИТ 55 субсчет «Электронные деньги»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учтена плата за вывод средств на банковский счет;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ДЕБЕТ 91 субсчет «Прочие расходы» КРЕДИТ 76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учтены расходы на вывод средств на банковский счет;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ДЕБЕТ 19 КРЕДИТ 76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учтен НДС</w:t>
      </w:r>
      <w:r>
        <w:t xml:space="preserve">, </w:t>
      </w:r>
      <w:r w:rsidRPr="00C53AAA">
        <w:t>предъявленный платежной системой в составе платы за услуги.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Вообще</w:t>
      </w:r>
      <w:r>
        <w:t xml:space="preserve">, </w:t>
      </w:r>
      <w:r w:rsidRPr="00C53AAA">
        <w:t>Закон № 161-ФЗ вводит глобальное ограничение на объемы операций</w:t>
      </w:r>
      <w:r>
        <w:t xml:space="preserve">, </w:t>
      </w:r>
      <w:r w:rsidRPr="00C53AAA">
        <w:t>которые организации и предприниматели могут осуществлять с электронными денежными средствами. Пункт 7 статьи 10 Закона устанавливает</w:t>
      </w:r>
      <w:r>
        <w:t xml:space="preserve">, </w:t>
      </w:r>
      <w:r w:rsidRPr="00C53AAA">
        <w:t>что компания не может удерживать в виде электронных денег в платежной системе в рамках одного договора более 100 000 руб. А пункт 9 статьи 10 Закона обязывает платежную систему при превышении такого лимита переводить излишек на банковский счет компании. При этом никакого распоряжения от владельца денег не потребуется. Следовательно</w:t>
      </w:r>
      <w:r>
        <w:t xml:space="preserve">, </w:t>
      </w:r>
      <w:r w:rsidRPr="00C53AAA">
        <w:t>и любой платеж электронными деньгами ограничен 100 000 руб. Другое дело</w:t>
      </w:r>
      <w:r>
        <w:t xml:space="preserve">, </w:t>
      </w:r>
      <w:r w:rsidRPr="00C53AAA">
        <w:t>что Закон № 161-ФЗ не запрещает компании заключать договоры с несколькими платежными системами</w:t>
      </w:r>
      <w:r>
        <w:t xml:space="preserve">, </w:t>
      </w:r>
      <w:r w:rsidRPr="00C53AAA">
        <w:t>а равно — нескольких договоров с одной платежной системой.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Важная деталь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Объем расчетов с применением электронных денег не может превышать 100 000 руб.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Обратите внимание: любая операция с электронными деньгами должна быть подтверждена документально. Здесь действуют общие бухгалтерские правила. Документы могут быть оформлены стандартно — на бумаге — или в электронном формате (п. 7 ст. 9 Федерального закона от 21 ноября </w:t>
      </w:r>
      <w:smartTag w:uri="urn:schemas-microsoft-com:office:smarttags" w:element="metricconverter">
        <w:smartTagPr>
          <w:attr w:name="ProductID" w:val="1996 г"/>
        </w:smartTagPr>
        <w:r w:rsidRPr="00C53AAA">
          <w:t>1996 г</w:t>
        </w:r>
      </w:smartTag>
      <w:r w:rsidRPr="00C53AAA">
        <w:t>. № 129-ФЗ «О бухгалтерском учете»). В последнем случае платежная система заверяет документы цифровой подписью. Но даже если все документы ЭПС направляет вам через Интернет</w:t>
      </w:r>
      <w:r>
        <w:t xml:space="preserve">, </w:t>
      </w:r>
      <w:r w:rsidRPr="00C53AAA">
        <w:t>не помешает периодически</w:t>
      </w:r>
      <w:r>
        <w:t xml:space="preserve">, </w:t>
      </w:r>
      <w:r w:rsidRPr="00C53AAA">
        <w:t>например раз в месяц</w:t>
      </w:r>
      <w:r>
        <w:t xml:space="preserve">, </w:t>
      </w:r>
      <w:r w:rsidRPr="00C53AAA">
        <w:t>получать бумажные копии. Ни одна платежная система вам в этом не откажет.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Каким образом электронные расчеты повлияют на налоги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Закон № 161-ФЗ фактически уравнивает электронные деньги с другими средствами платежа. Поэтому для целей налогового учета нет разницы</w:t>
      </w:r>
      <w:r>
        <w:t xml:space="preserve">, </w:t>
      </w:r>
      <w:r w:rsidRPr="00C53AAA">
        <w:t>в какой форме вы получаете выручку и оплачиваете услуги — через расчетный счет</w:t>
      </w:r>
      <w:r>
        <w:t xml:space="preserve">, </w:t>
      </w:r>
      <w:r w:rsidRPr="00C53AAA">
        <w:t>наличными или электронными деньгами.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Плата за услуги платежной системы</w:t>
      </w:r>
      <w:r>
        <w:t xml:space="preserve">, </w:t>
      </w:r>
      <w:r w:rsidRPr="00C53AAA">
        <w:t>в которой обращаются электронные деньги компании</w:t>
      </w:r>
      <w:r>
        <w:t xml:space="preserve">, </w:t>
      </w:r>
      <w:r w:rsidRPr="00C53AAA">
        <w:t>— это обычное вознаграждение посредника</w:t>
      </w:r>
      <w:r>
        <w:t xml:space="preserve">, </w:t>
      </w:r>
      <w:r w:rsidRPr="00C53AAA">
        <w:t>которое можно учесть в составе прочих расходов</w:t>
      </w:r>
      <w:r>
        <w:t xml:space="preserve">, </w:t>
      </w:r>
      <w:r w:rsidRPr="00C53AAA">
        <w:t>связанных с производством и реализацией (подп. 3 п. 1 ст. 264 Налогового кодекса РФ)</w:t>
      </w:r>
      <w:r>
        <w:t xml:space="preserve">, </w:t>
      </w:r>
      <w:r w:rsidRPr="00C53AAA">
        <w:t>а при необходимости — в составе внереализационных расходов (подп. 20 п. 1 ст. 265 Налогового кодекса РФ). Если компания применяет упрощенную систему налогообложения</w:t>
      </w:r>
      <w:r>
        <w:t xml:space="preserve">, </w:t>
      </w:r>
      <w:r w:rsidRPr="00C53AAA">
        <w:t>то эту плату также можно учесть при расчете налога (подп. 24 п. 1 ст. 346.16 Налогового кодекса РФ).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Расходы можно подтвердить документами (скажем</w:t>
      </w:r>
      <w:r>
        <w:t xml:space="preserve">, </w:t>
      </w:r>
      <w:r w:rsidRPr="00C53AAA">
        <w:t>актами выполненных работ)</w:t>
      </w:r>
      <w:r>
        <w:t xml:space="preserve">, </w:t>
      </w:r>
      <w:r w:rsidRPr="00C53AAA">
        <w:t xml:space="preserve">полученными от оператора платежной системы по цифровым каналам связи и заверенными цифровой подписью (письмо Минфина России от 11 января </w:t>
      </w:r>
      <w:smartTag w:uri="urn:schemas-microsoft-com:office:smarttags" w:element="metricconverter">
        <w:smartTagPr>
          <w:attr w:name="ProductID" w:val="2011 г"/>
        </w:smartTagPr>
        <w:r w:rsidRPr="00C53AAA">
          <w:t>2011 г</w:t>
        </w:r>
      </w:smartTag>
      <w:r w:rsidRPr="00C53AAA">
        <w:t>. № 03-03-06/1/3). Но лучше получить их в бумажном виде.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Как вы уже заметили из приведенных выше проводок</w:t>
      </w:r>
      <w:r>
        <w:t xml:space="preserve">, </w:t>
      </w:r>
      <w:r w:rsidRPr="00C53AAA">
        <w:t>обслуживание электронных платежей не относится к банковским операциям и облагается НДС. Поэтому акты выполненных работ</w:t>
      </w:r>
      <w:r>
        <w:t xml:space="preserve">, </w:t>
      </w:r>
      <w:r w:rsidRPr="00C53AAA">
        <w:t>которые платежная система передает компании</w:t>
      </w:r>
      <w:r>
        <w:t xml:space="preserve">, </w:t>
      </w:r>
      <w:r w:rsidRPr="00C53AAA">
        <w:t>должны сопровождаться счетами-фактурами. Если</w:t>
      </w:r>
      <w:r>
        <w:t xml:space="preserve">, </w:t>
      </w:r>
      <w:r w:rsidRPr="00C53AAA">
        <w:t>конечно</w:t>
      </w:r>
      <w:r>
        <w:t xml:space="preserve">, </w:t>
      </w:r>
      <w:r w:rsidRPr="00C53AAA">
        <w:t>оператор не применяет «упрощенку» (еще полтора года платежные системы могут использовать спецрежим</w:t>
      </w:r>
      <w:r>
        <w:t xml:space="preserve">, </w:t>
      </w:r>
      <w:r w:rsidRPr="00C53AAA">
        <w:t>пока не получат статус кредитной организации). «Входной» НДС можно принять к вычету на общих основаниях в соответствии со статьями 171 и 172 Налогового кодекса РФ. При этом нужно иметь в виду</w:t>
      </w:r>
      <w:r>
        <w:t xml:space="preserve">, </w:t>
      </w:r>
      <w:r w:rsidRPr="00C53AAA">
        <w:t>что на сегодняшний день сделать это по счету-фактуре</w:t>
      </w:r>
      <w:r>
        <w:t xml:space="preserve">, </w:t>
      </w:r>
      <w:r w:rsidRPr="00C53AAA">
        <w:t>изготовленному в электронном виде и подписанному цифровой подписью</w:t>
      </w:r>
      <w:r>
        <w:t xml:space="preserve">, </w:t>
      </w:r>
      <w:r w:rsidRPr="00C53AAA">
        <w:t>нельзя.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Особо отметим одно важное новшество</w:t>
      </w:r>
      <w:r>
        <w:t xml:space="preserve">, </w:t>
      </w:r>
      <w:r w:rsidRPr="00C53AAA">
        <w:t>которое Закон № 161-ФЗ вносит в отношения между компанией и ИФНС. Организации и предприниматели должны будут в течение семи рабочих дней информировать налоговую о возникновении или прекращении права использовать корпоративные электронные средства платежа. Этого требуют внесенные в Налоговый кодекс РФ поправки — подпункт 1.1 пункта 2 статьи 23. Форма такого сообщения официально пока не утверждена. Поэтому можно составить ее произвольно. Также не предусмотрена и специальная ответственность за нарушение этой обязанности. А значит</w:t>
      </w:r>
      <w:r>
        <w:t xml:space="preserve">, </w:t>
      </w:r>
      <w:r w:rsidRPr="00C53AAA">
        <w:t>нарушив срок передачи сведений об открытии и закрытии электронных кошельков</w:t>
      </w:r>
      <w:r>
        <w:t xml:space="preserve">, </w:t>
      </w:r>
      <w:r w:rsidRPr="00C53AAA">
        <w:t>компания рискует заплатить штраф по статье 126 или 129.1 кодекса.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Как можно упростить работу с электронными платежами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Советует Наталья Данилова</w:t>
      </w:r>
      <w:r>
        <w:t xml:space="preserve">, </w:t>
      </w:r>
      <w:r w:rsidRPr="00C53AAA">
        <w:t xml:space="preserve">консультант Emerging Markets Group 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— Для того чтобы расширить собственный бизнес и привлечь новых клиентов</w:t>
      </w:r>
      <w:r>
        <w:t xml:space="preserve">, </w:t>
      </w:r>
      <w:r w:rsidRPr="00C53AAA">
        <w:t>компании зачастую регистрируются в нескольких различных платежных системах. Однако изучение правил работы каждой из них</w:t>
      </w:r>
      <w:r>
        <w:t xml:space="preserve">, </w:t>
      </w:r>
      <w:r w:rsidRPr="00C53AAA">
        <w:t>отслеживание состояния «электронных кошельков»</w:t>
      </w:r>
      <w:r>
        <w:t xml:space="preserve">, </w:t>
      </w:r>
      <w:r w:rsidRPr="00C53AAA">
        <w:t>организация учета операций с электронными деньгами — все это многим может показаться обременительным.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Заключая договоры с компаниями</w:t>
      </w:r>
      <w:r>
        <w:t xml:space="preserve">, </w:t>
      </w:r>
      <w:r w:rsidRPr="00C53AAA">
        <w:t>многие электронные платежные системы довольно часто предлагают услуги специального агента (гл. 52 Гражданского кодекса РФ). Такие компании-агенты организуют прием и учет электронных платежей компании и периодически переводят накопленные средства на ее банковский счет. Все действия агент сопровождает необходимыми отчетами. Разумеется</w:t>
      </w:r>
      <w:r>
        <w:t xml:space="preserve">, </w:t>
      </w:r>
      <w:r w:rsidRPr="00C53AAA">
        <w:t>услуги агента должны быть оплачены.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Такая схема в полной мере оправдывает себя</w:t>
      </w:r>
      <w:r>
        <w:t xml:space="preserve">, </w:t>
      </w:r>
      <w:r w:rsidRPr="00C53AAA">
        <w:t>если компания регулярно принимает платежи через несколько ЭПС. При этом в каждой из систем обращаются свои собственные электронные деньги.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Что важно учесть тем компаниям</w:t>
      </w:r>
      <w:r>
        <w:t xml:space="preserve">, </w:t>
      </w:r>
      <w:r w:rsidRPr="00C53AAA">
        <w:t>которые уже используют электронные деньги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Расчеты электронными деньгами через Интернет применяются в России уже более десятилетия. И за это время</w:t>
      </w:r>
      <w:r>
        <w:t xml:space="preserve">, </w:t>
      </w:r>
      <w:r w:rsidRPr="00C53AAA">
        <w:t>поскольку не было регулирующих законов и нормативов</w:t>
      </w:r>
      <w:r>
        <w:t xml:space="preserve">, </w:t>
      </w:r>
      <w:r w:rsidRPr="00C53AAA">
        <w:t>организаторы и участники таких расчетов разработали немало методик учета.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Ключевое слово — заявление.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Некоторые специалисты рассматривали электронные деньги как «предоплаченный финансовый продукт»</w:t>
      </w:r>
      <w:r>
        <w:t xml:space="preserve">, </w:t>
      </w:r>
      <w:r w:rsidRPr="00C53AAA">
        <w:t>«анонимный авансовый платеж» и тому подобные экзотические активы</w:t>
      </w:r>
      <w:r>
        <w:t xml:space="preserve">, </w:t>
      </w:r>
      <w:r w:rsidRPr="00C53AAA">
        <w:t>которые учитывали на счете 76.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Другие полагали</w:t>
      </w:r>
      <w:r>
        <w:t xml:space="preserve">, </w:t>
      </w:r>
      <w:r w:rsidRPr="00C53AAA">
        <w:t>что это специфические ценные бумаги</w:t>
      </w:r>
      <w:r>
        <w:t xml:space="preserve">, </w:t>
      </w:r>
      <w:r w:rsidRPr="00C53AAA">
        <w:t>электронные чеки на предъявителя</w:t>
      </w:r>
      <w:r>
        <w:t xml:space="preserve">, </w:t>
      </w:r>
      <w:r w:rsidRPr="00C53AAA">
        <w:t>которые отражаются на счете 58 «Финансовые вложения» и требуют соответствующего непростого налогового учета.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Как быть тем</w:t>
      </w:r>
      <w:r>
        <w:t xml:space="preserve">, </w:t>
      </w:r>
      <w:r w:rsidRPr="00C53AAA">
        <w:t>кто уже применяет в учете методики</w:t>
      </w:r>
      <w:r>
        <w:t xml:space="preserve">, </w:t>
      </w:r>
      <w:r w:rsidRPr="00C53AAA">
        <w:t>не отвечающие новшествам</w:t>
      </w:r>
      <w:r>
        <w:t xml:space="preserve">, </w:t>
      </w:r>
      <w:r w:rsidRPr="00C53AAA">
        <w:t>введенным Законом № 161-ФЗ? Мы считаем</w:t>
      </w:r>
      <w:r>
        <w:t xml:space="preserve">, </w:t>
      </w:r>
      <w:r w:rsidRPr="00C53AAA">
        <w:t>что можно ничего не менять в учете до конца сентября 2011 года</w:t>
      </w:r>
      <w:r>
        <w:t xml:space="preserve">, </w:t>
      </w:r>
      <w:r w:rsidRPr="00C53AAA">
        <w:t>когда новый закон вступит в силу. И параллельно готовить изменения в учетную политику (абз. 1 п. 10 и п. 12 ПБУ 1/2008). Поскольку же такие поправки не окажут существенного влияния на движение денежных средств и финансовые результаты компании</w:t>
      </w:r>
      <w:r>
        <w:t xml:space="preserve">, </w:t>
      </w:r>
      <w:r w:rsidRPr="00C53AAA">
        <w:t>отражать изменения ретроспективно не потребуется (п. 15 ПБУ 1/2008).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Ограничения</w:t>
      </w:r>
      <w:r>
        <w:t xml:space="preserve">, </w:t>
      </w:r>
      <w:r w:rsidRPr="00C53AAA">
        <w:t>которые Закон № 161-ФЗ накладывает на расчеты электронными деньгами</w:t>
      </w:r>
      <w:r>
        <w:t xml:space="preserve">, </w:t>
      </w:r>
      <w:r w:rsidRPr="00C53AAA">
        <w:t>не способны существенно повлиять на положение компании</w:t>
      </w:r>
      <w:r>
        <w:t xml:space="preserve">, </w:t>
      </w:r>
      <w:r w:rsidRPr="00C53AAA">
        <w:t>уже использующей это средство платежа. Ведь большинство этих ограничений и сейчас заложено в правилах платежных систем. Если же компания при таких расчетах допустит какое-либо нарушение (например</w:t>
      </w:r>
      <w:r>
        <w:t xml:space="preserve">, </w:t>
      </w:r>
      <w:r w:rsidRPr="00C53AAA">
        <w:t>по неведению перечислит электронные деньги не простому гражданину</w:t>
      </w:r>
      <w:r>
        <w:t xml:space="preserve">, </w:t>
      </w:r>
      <w:r w:rsidRPr="00C53AAA">
        <w:t>а предпринимателю)</w:t>
      </w:r>
      <w:r>
        <w:t xml:space="preserve">, </w:t>
      </w:r>
      <w:r w:rsidRPr="00C53AAA">
        <w:t>наказание ей не грозит — оно просто не предусмотрено.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Главное</w:t>
      </w:r>
      <w:r>
        <w:t xml:space="preserve">, </w:t>
      </w:r>
      <w:r w:rsidRPr="00C53AAA">
        <w:t>о чем важно помнить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1. Электронные деньги учитываются на счетах денежных средств.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2. Организации и предприниматели могут вводить средства в платежную систему и выводить их оттуда только через свой банковский счет.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3. Об открытии или закрытии электронных счетов в платежных системах необходимо сообщать в налоговую инспекцию.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>4. Электронные деньги становятся средством безна-личных расчетов</w:t>
      </w:r>
      <w:r>
        <w:t xml:space="preserve">, </w:t>
      </w:r>
      <w:r w:rsidRPr="00C53AAA">
        <w:t>надзор за которыми ведет Банк России.</w:t>
      </w:r>
    </w:p>
    <w:p w:rsidR="00D64EC6" w:rsidRPr="00C53AAA" w:rsidRDefault="00D64EC6" w:rsidP="00D64EC6">
      <w:pPr>
        <w:spacing w:before="120"/>
        <w:ind w:firstLine="567"/>
        <w:jc w:val="both"/>
      </w:pPr>
      <w:r w:rsidRPr="00C53AAA">
        <w:t xml:space="preserve">Источник "Главбух" </w:t>
      </w:r>
    </w:p>
    <w:p w:rsidR="00811DD4" w:rsidRPr="00D64EC6" w:rsidRDefault="00811DD4">
      <w:bookmarkStart w:id="0" w:name="_GoBack"/>
      <w:bookmarkEnd w:id="0"/>
    </w:p>
    <w:sectPr w:rsidR="00811DD4" w:rsidRPr="00D64EC6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EC6"/>
    <w:rsid w:val="001A35F6"/>
    <w:rsid w:val="001C0F62"/>
    <w:rsid w:val="00664FEE"/>
    <w:rsid w:val="00811DD4"/>
    <w:rsid w:val="00C53AAA"/>
    <w:rsid w:val="00D60EA0"/>
    <w:rsid w:val="00D64EC6"/>
    <w:rsid w:val="00F9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EBFDFB8-AA3F-43AF-BB22-F19F7E396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EC6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64EC6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2267</Words>
  <Characters>12922</Characters>
  <Application>Microsoft Office Word</Application>
  <DocSecurity>0</DocSecurity>
  <Lines>107</Lines>
  <Paragraphs>30</Paragraphs>
  <ScaleCrop>false</ScaleCrop>
  <Company>Home</Company>
  <LinksUpToDate>false</LinksUpToDate>
  <CharactersWithSpaces>15159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отражать операции с электронными деньгами по новым правилам</dc:title>
  <dc:subject/>
  <dc:creator>User</dc:creator>
  <cp:keywords/>
  <dc:description/>
  <cp:lastModifiedBy>Irina</cp:lastModifiedBy>
  <cp:revision>2</cp:revision>
  <dcterms:created xsi:type="dcterms:W3CDTF">2014-07-19T05:01:00Z</dcterms:created>
  <dcterms:modified xsi:type="dcterms:W3CDTF">2014-07-19T05:01:00Z</dcterms:modified>
</cp:coreProperties>
</file>