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FE0" w:rsidRDefault="00DA2DE2">
      <w:pPr>
        <w:pStyle w:val="1"/>
        <w:jc w:val="center"/>
      </w:pPr>
      <w:r>
        <w:t>Как отразить в бухгалтерском и налоговом учете расходы на питьевую воду?</w:t>
      </w:r>
    </w:p>
    <w:p w:rsidR="007F4FE0" w:rsidRPr="00DA2DE2" w:rsidRDefault="00DA2DE2">
      <w:pPr>
        <w:pStyle w:val="a3"/>
      </w:pPr>
      <w:r>
        <w:t>Эксперт службы Правового консалтинга ГАРАНТ Овчинникова Светлана</w:t>
      </w:r>
    </w:p>
    <w:p w:rsidR="007F4FE0" w:rsidRDefault="00DA2DE2">
      <w:pPr>
        <w:pStyle w:val="a3"/>
      </w:pPr>
      <w:r>
        <w:t>Налоговый учет</w:t>
      </w:r>
    </w:p>
    <w:p w:rsidR="007F4FE0" w:rsidRDefault="00DA2DE2">
      <w:pPr>
        <w:pStyle w:val="a3"/>
      </w:pPr>
      <w:r>
        <w:t>Согласно п. 1 ст. 252 НК РФ в целях исчисления налога на прибыль налогоплательщик уменьшает полученные доходы на сумму произведенных расходов (за исключением расходов, указанных в ст. 270 НК РФ). При этом расходами признаются обоснованные и документально подтвержденные затраты при условии, что они произведены для осуществления деятельности, направленной на получение дохода.</w:t>
      </w:r>
    </w:p>
    <w:p w:rsidR="007F4FE0" w:rsidRDefault="00DA2DE2">
      <w:pPr>
        <w:pStyle w:val="a3"/>
      </w:pPr>
      <w:r>
        <w:t>В соответствии с пп. 7 п. 1 ст. 264 НК РФ к прочим расходам, связанным с производством и реализацией, относятся, в частности, расходы на обеспечение нормальных условий труда и мер по технике безопасности, предусмотренных законодательством РФ. Что конкретно подразумевается под обеспечением нормальных условий труда и какие затраты относятся к такому обеспечению, НК РФ не поясняет.</w:t>
      </w:r>
    </w:p>
    <w:p w:rsidR="007F4FE0" w:rsidRDefault="00DA2DE2">
      <w:pPr>
        <w:pStyle w:val="a3"/>
      </w:pPr>
      <w:r>
        <w:t>Согласно нормам трудового законодательства на работодателя возлагается обеспечение санитарно-бытового и лечебно-профилактического обслуживания работников организаций в соответствии с требованиями охраны труда (ст. 223 ТК РФ).</w:t>
      </w:r>
    </w:p>
    <w:p w:rsidR="007F4FE0" w:rsidRDefault="00DA2DE2">
      <w:pPr>
        <w:pStyle w:val="a3"/>
      </w:pPr>
      <w:r>
        <w:t>Статья 209 ТК РФ определяет условия труда как совокупность факторов производственной среды и трудового процесса, оказывающих влияние на работоспособность и здоровье работника.</w:t>
      </w:r>
    </w:p>
    <w:p w:rsidR="007F4FE0" w:rsidRDefault="00DA2DE2">
      <w:pPr>
        <w:pStyle w:val="a3"/>
      </w:pPr>
      <w:r>
        <w:t>В ст. 212 ТК РФ перечислены обязанности работодателя по обеспечению безопасных условий и охраны труда.</w:t>
      </w:r>
    </w:p>
    <w:p w:rsidR="007F4FE0" w:rsidRDefault="00DA2DE2">
      <w:pPr>
        <w:pStyle w:val="a3"/>
      </w:pPr>
      <w:r>
        <w:t>При этом в ст. 163 ТК РФ содержится открытый перечень условий, обеспечивающих нормальные условия работы.</w:t>
      </w:r>
    </w:p>
    <w:p w:rsidR="007F4FE0" w:rsidRDefault="00DA2DE2">
      <w:pPr>
        <w:pStyle w:val="a3"/>
      </w:pPr>
      <w:r>
        <w:t>Заметим, что в п. 2 ст. 25 Федерального закона от 30.03.1999 N 52-ФЗ "О санитарно-эпидемиологическом благополучии населения" установлена обязанность, в том числе юридических лиц, осуществлять, в частности, санитарно-противоэпидемические (профилактические) мероприятия по обеспечению безопасных для человека условий труда и выполнению требований санитарных правил и иных нормативных правовых актов РФ к производственным процессам и технологическому оборудованию, организации рабочих мест, в целях предупреждения профессиональных заболеваний, инфекционных заболеваний и заболеваний (отравлений), связанных с условиями труда.</w:t>
      </w:r>
    </w:p>
    <w:p w:rsidR="007F4FE0" w:rsidRDefault="00DA2DE2">
      <w:pPr>
        <w:pStyle w:val="a3"/>
      </w:pPr>
      <w:r>
        <w:t>Таким образом, на наш взгляд, документально подтвержденные затраты организации на приобретение питьевой воды с целью обеспечения нормальных условий труда работников могут быть учтены в целях налогообложения прибыли в составе прочих расходов.</w:t>
      </w:r>
    </w:p>
    <w:p w:rsidR="007F4FE0" w:rsidRDefault="00DA2DE2">
      <w:pPr>
        <w:pStyle w:val="a3"/>
      </w:pPr>
      <w:r>
        <w:t>При этом Минфин России по вопросу учета расходов организации на приобретение питьевой воды до 2012 года давал следующие разъяснения: "Если водопроводная вода не соответствует Санитарно-эпидемиологическим правилам и нормативам 2.1.41074-01 "Питьевая вода. Гигиенические требования к качеству воды централизованных систем питьевого снабжения. Контроль качества. Гигиенические требования к обеспечению безопасности систем горячего водоснабжения" (введены в действие Постановлением Главного государственного санитарного врача Российской Федерации от 07.04.2009 N 20) и опасна для использования в качестве питьевой, то затраты на приобретение питьевой воды для работников могут уменьшать налоговую базу по налогу на прибыль" (смотрите, например, письма Минфина России от 31.01.2011 N 03-03-06/1/43, от 10.06.2010 N 03-03-06/1/406).</w:t>
      </w:r>
    </w:p>
    <w:p w:rsidR="007F4FE0" w:rsidRDefault="00DA2DE2">
      <w:pPr>
        <w:pStyle w:val="a3"/>
      </w:pPr>
      <w:r>
        <w:t>Аналогичное мнение высказывали и налоговые органы. Так, в письме УФНС России по г. Москве от 30.01.2009 N 19-12/007411 налоговики указали, что при отсутствии справки Госсанэпиднадзора о несоответствии водопроводной воды, поступающей организации, требованиям СанПиН 2.1.4.1074-01 и опасности ее использования в качестве питьевой воды затраты на приобретение природной питьевой воды и аренду кулеров могут быть признаны экономически неоправданными.</w:t>
      </w:r>
    </w:p>
    <w:p w:rsidR="007F4FE0" w:rsidRDefault="00DA2DE2">
      <w:pPr>
        <w:pStyle w:val="a3"/>
      </w:pPr>
      <w:r>
        <w:t>Однако в письмах 2012 года Минфин России уже не упоминает о том, что для признания расходов на приобретение питьевой воды экономически оправданными у организации должна быть в наличии справка (заключение) Госсанэпиднадзора (смотрите, например, письма Минфина России от 17.08.2012 N 03-03-06/2/89, от 10.08.2012 N 03-03-06/1/401, от 09.07.2012 N 03-03-06/1/332, от 25.05.2012 N 03-03-06/1/274).</w:t>
      </w:r>
    </w:p>
    <w:p w:rsidR="007F4FE0" w:rsidRDefault="00DA2DE2">
      <w:pPr>
        <w:pStyle w:val="a3"/>
      </w:pPr>
      <w:r>
        <w:t>В указанных письмах финансовое ведомство приходит к выводу, что затраты организации на приобретение чистой питьевой воды и соответствующего оборудования для обеспечения необходимых условий труда работников могут быть включены в состав расходов, учитываемых при исчислении налоговой базы по налогу на прибыль, на основании ст. 264 НК РФ с учетом положений ст. 252 НК РФ.</w:t>
      </w:r>
    </w:p>
    <w:p w:rsidR="007F4FE0" w:rsidRDefault="00DA2DE2">
      <w:pPr>
        <w:pStyle w:val="a3"/>
      </w:pPr>
      <w:r>
        <w:t>При этом Минфин России ссылается на п. 18 Типового перечня ежегодно реализуемых работодателем мероприятий по улучшению условий и охраны труда и снижению уровней профессиональных рисков, утвержденного приказом Минздравсоцразвития России от 01.03.2012 N 181н (далее - Типовой перечень).</w:t>
      </w:r>
    </w:p>
    <w:p w:rsidR="007F4FE0" w:rsidRDefault="00DA2DE2">
      <w:pPr>
        <w:pStyle w:val="a3"/>
      </w:pPr>
      <w:r>
        <w:t>В Типовом перечне (который является рекомендательным) указывается, что конкретный список мероприятий по улучшению условий и охраны труда и снижению уровней профессиональных рисков определяется работодателем исходя из специфики его деятельности.</w:t>
      </w:r>
    </w:p>
    <w:p w:rsidR="007F4FE0" w:rsidRDefault="00DA2DE2">
      <w:pPr>
        <w:pStyle w:val="a3"/>
      </w:pPr>
      <w:r>
        <w:t>Отметим, что в п. 18 Типового перечня говорится о приобретении и монтаже установок (автоматов) для обеспечения работников питьевой водой. То есть приобретение бутилированной воды данный пункт конкретно не обосновывает.</w:t>
      </w:r>
    </w:p>
    <w:p w:rsidR="007F4FE0" w:rsidRDefault="00DA2DE2">
      <w:pPr>
        <w:pStyle w:val="a3"/>
      </w:pPr>
      <w:r>
        <w:t>Таким образом, приведенные письма Минфина России, относящиеся к 2012 году, не содержат никаких дополнительных условий для учета затрат на приобретение воды в расходах при формировании налоговой базы по налогу на прибыль.</w:t>
      </w:r>
    </w:p>
    <w:p w:rsidR="007F4FE0" w:rsidRDefault="00DA2DE2">
      <w:pPr>
        <w:pStyle w:val="a3"/>
      </w:pPr>
      <w:r>
        <w:t>Поэтому полагаем, что при отсутствии у организации заключения санитарно-эпидемиологической службы, документально подтвержденные и обоснованные (экономически оправданные) расходы на приобретение питьевой воды могут быть включены в состав расходов, учитываемых при исчислении налоговой базы по налогу на прибыль.</w:t>
      </w:r>
    </w:p>
    <w:p w:rsidR="007F4FE0" w:rsidRDefault="00DA2DE2">
      <w:pPr>
        <w:pStyle w:val="a3"/>
      </w:pPr>
      <w:r>
        <w:t>Однако прежние разъяснения финансового ведомства (до вступления в силу Типового перечня) не отменены. Поэтому полностью исключать возможные претензии налоговых органов относительно признания организацией в налоговом учете расходов по приобретению питьевой воды при отсутствии соответствующего документа о непригодности водопроводной воды для питья, по нашему мнению, преждевременно.</w:t>
      </w:r>
    </w:p>
    <w:p w:rsidR="007F4FE0" w:rsidRDefault="00DA2DE2">
      <w:pPr>
        <w:pStyle w:val="a3"/>
      </w:pPr>
      <w:r>
        <w:t>На основании изложенного организация должна самостоятельно принять решение, учитывать или нет в целях налогообложения указанные затраты.</w:t>
      </w:r>
    </w:p>
    <w:p w:rsidR="007F4FE0" w:rsidRDefault="00DA2DE2">
      <w:pPr>
        <w:pStyle w:val="a3"/>
      </w:pPr>
      <w:r>
        <w:t>Что касается положительной для налогоплательщика арбитражной практики по данному вопросу, то она достаточно большая. Суды подтверждают правомерность включения налогоплательщиком расходов на приобретение питьевой воды для работников в расходы, уменьшающие налоговую базу по налогу на прибыль, в том числе при отсутствии заключения санитарно-эпидемиологической службы о непригодности водопроводной воды для питья (постановления ФАС Северо-Кавказского округа от 16.11.2010 по делу N А32-16552/2009, Девятого арбитражного апелляционного суда от 13.07.2010 N 09АП-14414/2010, Десятого арбитражного апелляционного суда от 29.04.2010 N 10АП-1912/2010, Седьмого арбитражного апелляционного суда от 31.03.2010 N 07АП-1823/10, ФАС Восточно-Сибирского округа от 13.03.2008 N А33-9419/2007-Ф02-902/2008 (определением ВАС РФ от 30.05.2008 N 6728/08 отказано в передаче данного дела на пересмотр в порядке надзора)).</w:t>
      </w:r>
    </w:p>
    <w:p w:rsidR="007F4FE0" w:rsidRDefault="00DA2DE2">
      <w:pPr>
        <w:pStyle w:val="a3"/>
      </w:pPr>
      <w:r>
        <w:t>Бухгалтерский учет</w:t>
      </w:r>
    </w:p>
    <w:p w:rsidR="007F4FE0" w:rsidRDefault="00DA2DE2">
      <w:pPr>
        <w:pStyle w:val="a3"/>
      </w:pPr>
      <w:r>
        <w:t>На основании п.п. 2 и 5 ПБУ 5/01 "Учет материально-производственных запасов" (далее - ПБУ 5/01) питьевая вода принимается к бухгалтерскому учету в качестве материально-производственных запасов (далее - МПЗ) по фактической себестоимости.</w:t>
      </w:r>
    </w:p>
    <w:p w:rsidR="007F4FE0" w:rsidRDefault="00DA2DE2">
      <w:pPr>
        <w:pStyle w:val="a3"/>
      </w:pPr>
      <w:r>
        <w:t>Фактической себестоимостью МПЗ, приобретенных за плату, признается сумма фактических затрат организации на приобретение, за исключением налога на добавленную стоимость и иных возмещаемых налогов (кроме случаев, предусмотренных законодательством Российской Федерации) (п. 6 ПБУ 5/01).</w:t>
      </w:r>
    </w:p>
    <w:p w:rsidR="007F4FE0" w:rsidRDefault="00DA2DE2">
      <w:pPr>
        <w:pStyle w:val="a3"/>
      </w:pPr>
      <w:r>
        <w:t>Планом счетов бухгалтерского учета финансово-хозяйственной деятельности организаций и Инструкцией по его применению, утвержденными приказом Минфина России от 31.10.2000 N 94н, определено, что МПЗ, приобретенные для собственных нужд, подлежат отражению в учете по дебету счета 10 "Материалы".</w:t>
      </w:r>
    </w:p>
    <w:p w:rsidR="007F4FE0" w:rsidRDefault="00DA2DE2">
      <w:pPr>
        <w:pStyle w:val="a3"/>
      </w:pPr>
      <w:r>
        <w:t>Соответственно, бухгалтерские проводки, отражающие поступление воды, будут следующими:</w:t>
      </w:r>
    </w:p>
    <w:p w:rsidR="007F4FE0" w:rsidRDefault="00DA2DE2">
      <w:pPr>
        <w:pStyle w:val="a3"/>
      </w:pPr>
      <w:r>
        <w:t>Дебет 10 Кредит 60 (76)</w:t>
      </w:r>
    </w:p>
    <w:p w:rsidR="007F4FE0" w:rsidRDefault="00DA2DE2">
      <w:pPr>
        <w:pStyle w:val="a3"/>
      </w:pPr>
      <w:r>
        <w:t>- оприходована поступившая от поставщика питьевая вода;</w:t>
      </w:r>
    </w:p>
    <w:p w:rsidR="007F4FE0" w:rsidRDefault="00DA2DE2">
      <w:pPr>
        <w:pStyle w:val="a3"/>
      </w:pPr>
      <w:r>
        <w:t>Дебет 19 Кредит 60 (76)</w:t>
      </w:r>
    </w:p>
    <w:p w:rsidR="007F4FE0" w:rsidRDefault="00DA2DE2">
      <w:pPr>
        <w:pStyle w:val="a3"/>
      </w:pPr>
      <w:r>
        <w:t>- учтена сумма НДС (при наличии счета-фактуры, содержащего сумму НДС);</w:t>
      </w:r>
    </w:p>
    <w:p w:rsidR="007F4FE0" w:rsidRDefault="00DA2DE2">
      <w:pPr>
        <w:pStyle w:val="a3"/>
      </w:pPr>
      <w:r>
        <w:t>Дебет 68, субсчет "Расчеты по НДС" Кредит 19</w:t>
      </w:r>
    </w:p>
    <w:p w:rsidR="007F4FE0" w:rsidRDefault="00DA2DE2">
      <w:pPr>
        <w:pStyle w:val="a3"/>
      </w:pPr>
      <w:r>
        <w:t>- сумма НДС принята к вычету (при соблюдении всех предусмотренных главой 21 НК РФ условий).</w:t>
      </w:r>
    </w:p>
    <w:p w:rsidR="007F4FE0" w:rsidRDefault="00DA2DE2">
      <w:pPr>
        <w:pStyle w:val="a3"/>
      </w:pPr>
      <w:r>
        <w:t>В соответствии с п. 4 ПБУ 10/99 "Расходы организации" (далее - ПБУ 10/99) расходы, в зависимости от их характера, условий осуществления и направлений деятельности организации, подразделяются на расходы по обычным видам деятельности и прочие расходы.</w:t>
      </w:r>
    </w:p>
    <w:p w:rsidR="007F4FE0" w:rsidRDefault="00DA2DE2">
      <w:pPr>
        <w:pStyle w:val="a3"/>
      </w:pPr>
      <w:r>
        <w:t>Расходами по обычным видам деятельности являются расходы, связанные с изготовлением продукции и продажей продукции, приобретением и продажей товаров, с выполнением работ, оказанием услуг (п. 5 ПБУ 10/99).</w:t>
      </w:r>
    </w:p>
    <w:p w:rsidR="007F4FE0" w:rsidRDefault="00DA2DE2">
      <w:pPr>
        <w:pStyle w:val="a3"/>
      </w:pPr>
      <w:r>
        <w:t>Следовательно, если затраты на приобретение питьевой воды рассматриваются организацией как расходы по обычным видам деятельности (в том случае, если организация принимает решение учитывать воду в целях налогообложения прибыли), то при передаче воды для потребления работниками в учете делается запись:</w:t>
      </w:r>
    </w:p>
    <w:p w:rsidR="007F4FE0" w:rsidRDefault="00DA2DE2">
      <w:pPr>
        <w:pStyle w:val="a3"/>
      </w:pPr>
      <w:r>
        <w:t>Дебет 20 (26) Кредит 10</w:t>
      </w:r>
    </w:p>
    <w:p w:rsidR="007F4FE0" w:rsidRDefault="00DA2DE2">
      <w:pPr>
        <w:pStyle w:val="a3"/>
      </w:pPr>
      <w:r>
        <w:t>- списана стоимость приобретенной питьевой воды.</w:t>
      </w:r>
    </w:p>
    <w:p w:rsidR="007F4FE0" w:rsidRDefault="00DA2DE2">
      <w:pPr>
        <w:pStyle w:val="a3"/>
      </w:pPr>
      <w:r>
        <w:t>Если же организация принимает решение приобретенную воду в целях налогового учета в составе расходов не отражать, то считаем, что расходы в виде стоимости питьевой воды признаются прочими и учитываются на счете 91 "Прочие доходы и расходы":</w:t>
      </w:r>
    </w:p>
    <w:p w:rsidR="007F4FE0" w:rsidRDefault="00DA2DE2">
      <w:pPr>
        <w:pStyle w:val="a3"/>
      </w:pPr>
      <w:r>
        <w:t>Дебет 91, субсчет "Прочие расходы" Кредит 10</w:t>
      </w:r>
    </w:p>
    <w:p w:rsidR="007F4FE0" w:rsidRDefault="00DA2DE2">
      <w:pPr>
        <w:pStyle w:val="a3"/>
      </w:pPr>
      <w:r>
        <w:t>- стоимость воды включена в состав прочих расходов;</w:t>
      </w:r>
    </w:p>
    <w:p w:rsidR="007F4FE0" w:rsidRDefault="00DA2DE2">
      <w:pPr>
        <w:pStyle w:val="a3"/>
      </w:pPr>
      <w:r>
        <w:t>Дебет 91, субсчет "Прочие расходы" Кредит 19</w:t>
      </w:r>
    </w:p>
    <w:p w:rsidR="007F4FE0" w:rsidRDefault="00DA2DE2">
      <w:pPr>
        <w:pStyle w:val="a3"/>
      </w:pPr>
      <w:r>
        <w:t>- сумма НДС учтена в составе прочих затрат.</w:t>
      </w:r>
    </w:p>
    <w:p w:rsidR="007F4FE0" w:rsidRDefault="00DA2DE2">
      <w:pPr>
        <w:pStyle w:val="a3"/>
      </w:pPr>
      <w:r>
        <w:t>Согласно п. 2 ПБУ 18/02 "Учет расчетов по налогу на прибыль" (далее - ПБУ 18/02) данное ПБУ может не применяться субъектами малого предпринимательства.</w:t>
      </w:r>
    </w:p>
    <w:p w:rsidR="007F4FE0" w:rsidRDefault="00DA2DE2">
      <w:pPr>
        <w:pStyle w:val="a3"/>
      </w:pPr>
      <w:r>
        <w:t>В случае применения организацией ПБУ 18/02 в бухгалтерском учете следует отразить постоянное налоговое обязательство (п.п. 4, 7 ПБУ 18/02):</w:t>
      </w:r>
    </w:p>
    <w:p w:rsidR="007F4FE0" w:rsidRDefault="00DA2DE2">
      <w:pPr>
        <w:pStyle w:val="a3"/>
      </w:pPr>
      <w:r>
        <w:t>Дебет 99 Кредит 68, субсчет "Расчеты по налогу на прибыль"</w:t>
      </w:r>
    </w:p>
    <w:p w:rsidR="007F4FE0" w:rsidRDefault="00DA2DE2">
      <w:pPr>
        <w:pStyle w:val="a3"/>
      </w:pPr>
      <w:r>
        <w:t>- (стоимость затрат на воду, включая НДС (постоянная разница) х 20%) - отражено постоянное налоговое обязательство.</w:t>
      </w:r>
    </w:p>
    <w:p w:rsidR="007F4FE0" w:rsidRDefault="00DA2DE2">
      <w:pPr>
        <w:pStyle w:val="a3"/>
      </w:pPr>
      <w:r>
        <w:t>Документальное оформление</w:t>
      </w:r>
    </w:p>
    <w:p w:rsidR="007F4FE0" w:rsidRDefault="00DA2DE2">
      <w:pPr>
        <w:pStyle w:val="a3"/>
      </w:pPr>
      <w:r>
        <w:t>Согласно п. 1 ст. 9 Федерального закона от 21.11.1996 N 129-ФЗ "О бухгалтерском учете" (далее - Закон N 129-ФЗ) все хозяйственные операции, проводимые организацией, должны оформляться оправдательными первичными учетными документами. Первичные учетные документы принимаются к учету, если они составлены по форме, содержащейся в альбомах унифицированных форм первичной учетной документации, а документы, форма которых не предусмотрена в этих альбомах, должны содержать обязательные реквизиты, предусмотренные п. 2 ст. 9 Закона N 129-ФЗ.</w:t>
      </w:r>
    </w:p>
    <w:p w:rsidR="007F4FE0" w:rsidRDefault="00DA2DE2">
      <w:pPr>
        <w:pStyle w:val="a3"/>
      </w:pPr>
      <w:r>
        <w:t>Основанием для отражения стоимости приобретенной питьевой воды в бухгалтерском учете служат договор с поставщиком, отгрузочный документ поставщика (товарная накладная по форме N ТОРГ-12) и приходный ордер (форма N М-4).</w:t>
      </w:r>
    </w:p>
    <w:p w:rsidR="007F4FE0" w:rsidRDefault="00DA2DE2">
      <w:pPr>
        <w:pStyle w:val="a3"/>
      </w:pPr>
      <w:r>
        <w:t>Для учета движения материальных ценностей внутри организации между структурными подразделениями или материально ответственными лицами применяется требование-накладная (форма N М-11).</w:t>
      </w:r>
    </w:p>
    <w:p w:rsidR="007F4FE0" w:rsidRDefault="00DA2DE2">
      <w:pPr>
        <w:pStyle w:val="a3"/>
      </w:pPr>
      <w:r>
        <w:t>Для документального оформления списания питьевой воды в производство, на наш взгляд, организация вправе использовать самостоятельно разработанную форму акта на списание материалов в производство, которая должна отвечать требованиям к первичным учетным документам, предъявляемым п. 2 ст. 9 Закона N 129-ФЗ.</w:t>
      </w:r>
    </w:p>
    <w:p w:rsidR="007F4FE0" w:rsidRDefault="00DA2DE2">
      <w:pPr>
        <w:pStyle w:val="a3"/>
      </w:pPr>
      <w:r>
        <w:t>Для подтверждения обоснованности отнесения к расходам в целях налогообложения стоимости питьевой воды целесообразно оформить внутренние организационно-распорядительные документы, например, приказ руководителя. Можно также разработать корпоративные стандарты организации, содержащие правила, согласно которым, в частности, работники обеспечиваются питьевой водой для создания наиболее благоприятных условий труда.</w:t>
      </w:r>
      <w:bookmarkStart w:id="0" w:name="_GoBack"/>
      <w:bookmarkEnd w:id="0"/>
    </w:p>
    <w:sectPr w:rsidR="007F4F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2DE2"/>
    <w:rsid w:val="0041701A"/>
    <w:rsid w:val="007F4FE0"/>
    <w:rsid w:val="00DA2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29A92E-C9AD-42C8-89A8-92FC639B6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1756</Words>
  <Characters>10011</Characters>
  <Application>Microsoft Office Word</Application>
  <DocSecurity>0</DocSecurity>
  <Lines>83</Lines>
  <Paragraphs>23</Paragraphs>
  <ScaleCrop>false</ScaleCrop>
  <Company>diakov.net</Company>
  <LinksUpToDate>false</LinksUpToDate>
  <CharactersWithSpaces>11744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 отразить в бухгалтерском и налоговом учете расходы на питьевую воду?</dc:title>
  <dc:subject/>
  <dc:creator>Irina</dc:creator>
  <cp:keywords/>
  <dc:description/>
  <cp:lastModifiedBy>Irina</cp:lastModifiedBy>
  <cp:revision>2</cp:revision>
  <dcterms:created xsi:type="dcterms:W3CDTF">2014-07-19T03:32:00Z</dcterms:created>
  <dcterms:modified xsi:type="dcterms:W3CDTF">2014-07-19T03:32:00Z</dcterms:modified>
</cp:coreProperties>
</file>