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911DE" w:rsidRDefault="00C90120">
      <w:pPr>
        <w:pStyle w:val="1"/>
        <w:jc w:val="center"/>
      </w:pPr>
      <w:r>
        <w:t>Специфика осуществления таможенного контроля лицензируемых товаров</w:t>
      </w:r>
    </w:p>
    <w:p w:rsidR="003911DE" w:rsidRPr="00C90120" w:rsidRDefault="00C90120">
      <w:pPr>
        <w:pStyle w:val="a3"/>
      </w:pPr>
      <w:r>
        <w:t>Таможенное оформление лицензируемых товаров осуществляется при представлении таможенному органу лицензии Министерства торговли РФ или его территориальных органов. Лицензия выдается контрактодержателю.</w:t>
      </w:r>
    </w:p>
    <w:p w:rsidR="003911DE" w:rsidRDefault="00C90120">
      <w:pPr>
        <w:pStyle w:val="a3"/>
      </w:pPr>
      <w:r>
        <w:t>До фактического перемещения товаров через таможенную границу РФ владелец лицензии должен зарегистрировать лицензию в таможенном органе, в регионе деятельности которого он находится. Для этого владелец лицензии должен представить оригинал лицензии в отдел нетарифного и экспортного контроля (далее - ОНЭК) таможенного органа, в регионе деятельности которого он находится и который указан в лицензии.</w:t>
      </w:r>
    </w:p>
    <w:p w:rsidR="003911DE" w:rsidRDefault="00C90120">
      <w:pPr>
        <w:pStyle w:val="a3"/>
      </w:pPr>
      <w:r>
        <w:t>Должностное лицо ОНЭК проверяет правильность заполнения оригинала лицензии, регистрирует се в журнале регистрации оригиналов лицензий и оборотной стороне оригинала лицензии указывает наименования структурных подразделений таможни (постов и отделов), в которых будет производиться таможенное оформление товаров, с указанием количества товаров, которое будет оформляться каждым из указанных подразделений.</w:t>
      </w:r>
    </w:p>
    <w:p w:rsidR="003911DE" w:rsidRDefault="00C90120">
      <w:pPr>
        <w:pStyle w:val="a3"/>
      </w:pPr>
      <w:r>
        <w:t>Для каждого структурного подразделения таможни, указанного на оборотной стороне лицензии снимаются копии лицевой стороны лицензии и заполняются листы исполнения. На каждой копии лицензии проставляется слово "КОПИЯ", которое заверяется личной номерной печатью должностного лица ОНЭК.</w:t>
      </w:r>
    </w:p>
    <w:p w:rsidR="003911DE" w:rsidRDefault="00C90120">
      <w:pPr>
        <w:pStyle w:val="a3"/>
      </w:pPr>
      <w:r>
        <w:t>Копии лицензий и листы исполнения передаются в структурные подразделения таможни, оформляющие ввозимые (вывозимые) лицензируемые товары.</w:t>
      </w:r>
    </w:p>
    <w:p w:rsidR="003911DE" w:rsidRDefault="00C90120">
      <w:pPr>
        <w:pStyle w:val="a3"/>
      </w:pPr>
      <w:r>
        <w:t>При осуществлении таможенного оформления лицензируемого товара должностные лица таможенного поста (отдела таможенного оформления) проверяют соответствие сведений, указанных в ПД, сведениям, указанным в копии лицензии, обращая особое внимание на сведения, приведенные в графах 9, 11, 16, 17 (17а), 22, 24, 31, 33, 34, 41, 44 (п.1).</w:t>
      </w:r>
    </w:p>
    <w:p w:rsidR="003911DE" w:rsidRDefault="00C90120">
      <w:pPr>
        <w:pStyle w:val="a3"/>
      </w:pPr>
      <w:r>
        <w:t>В случае несоответствия сведений, заявленных в грузовых таможенных декларациях, сведениям, указанным в лицензии, товар выпуску не подлежит до переоформления грузовой таможенной декларации либо внесения изменений в лицензию или до переоформления лицензии.</w:t>
      </w:r>
    </w:p>
    <w:p w:rsidR="003911DE" w:rsidRDefault="00C90120">
      <w:pPr>
        <w:pStyle w:val="a3"/>
      </w:pPr>
      <w:r>
        <w:t>Таможенные посты и отделы таможенного оформления выпускают товары по лицензии в пределах количества, указанного в листе исполнения лицензии.</w:t>
      </w:r>
    </w:p>
    <w:p w:rsidR="003911DE" w:rsidRDefault="00C90120">
      <w:pPr>
        <w:pStyle w:val="a3"/>
      </w:pPr>
      <w:r>
        <w:t>При выпуске товара в счет лицензии должностное лицо таможенного поста (отдела таможенного оформления) указывает номер ГТД, количество товара и дату выпуска товара в соответствующих реквизитах листа исполнения лицензии. Не позднее следующего рабочего дня после выпуска товара в отдел таможни копии лицензии должно быть направлено письменное извещение о произведенном выпуске товара.</w:t>
      </w:r>
    </w:p>
    <w:p w:rsidR="003911DE" w:rsidRDefault="00C90120">
      <w:pPr>
        <w:pStyle w:val="a3"/>
      </w:pPr>
      <w:r>
        <w:t>На основании извещений ОНЭК таможни осуществляет оперативный контроль за исчерпанием квоты, указанной в лицензии. После ввоза (вывоза) товара в количестве, соответствующем квоте, указанной в лицензии, или истечения срока действия лицензии лист исполнения, заверенный начальником структурного подразделения (поста, отдела) передается в ОНЭК таможни.</w:t>
      </w:r>
      <w:bookmarkStart w:id="0" w:name="_GoBack"/>
      <w:bookmarkEnd w:id="0"/>
    </w:p>
    <w:sectPr w:rsidR="003911DE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revisionView w:markup="0"/>
  <w:doNotTrackMoves/>
  <w:doNotTrackFormatting/>
  <w:defaultTabStop w:val="708"/>
  <w:noPunctuationKerning/>
  <w:characterSpacingControl w:val="doNotCompress"/>
  <w:compat>
    <w:doNotSnapToGridInCell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90120"/>
    <w:rsid w:val="003911DE"/>
    <w:rsid w:val="00754FDD"/>
    <w:rsid w:val="00C901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EC8976D-C0B6-423D-AB7D-69FAE3D925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pPr>
      <w:spacing w:before="100" w:beforeAutospacing="1" w:after="100" w:afterAutospacing="1"/>
      <w:ind w:firstLine="480"/>
      <w:jc w:val="both"/>
    </w:pPr>
  </w:style>
  <w:style w:type="character" w:customStyle="1" w:styleId="10">
    <w:name w:val="Заголовок 1 Знак"/>
    <w:link w:val="1"/>
    <w:uiPriority w:val="9"/>
    <w:rPr>
      <w:rFonts w:ascii="Calibri Light" w:eastAsia="Times New Roman" w:hAnsi="Calibri Light" w:cs="Times New Roman"/>
      <w:color w:val="2E74B5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440</Words>
  <Characters>2509</Characters>
  <Application>Microsoft Office Word</Application>
  <DocSecurity>0</DocSecurity>
  <Lines>20</Lines>
  <Paragraphs>5</Paragraphs>
  <ScaleCrop>false</ScaleCrop>
  <Company>diakov.net</Company>
  <LinksUpToDate>false</LinksUpToDate>
  <CharactersWithSpaces>2944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 осуществления таможенного контроля лицензируемых товаров</dc:title>
  <dc:subject/>
  <dc:creator>Irina</dc:creator>
  <cp:keywords/>
  <dc:description/>
  <cp:lastModifiedBy>Irina</cp:lastModifiedBy>
  <cp:revision>2</cp:revision>
  <dcterms:created xsi:type="dcterms:W3CDTF">2014-07-19T03:29:00Z</dcterms:created>
  <dcterms:modified xsi:type="dcterms:W3CDTF">2014-07-19T03:29:00Z</dcterms:modified>
</cp:coreProperties>
</file>