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29A2" w:rsidRDefault="003B3D36">
      <w:pPr>
        <w:pStyle w:val="1"/>
        <w:jc w:val="center"/>
      </w:pPr>
      <w:r>
        <w:t>Проценты по кредитам. Налоговый учет в банке</w:t>
      </w:r>
    </w:p>
    <w:p w:rsidR="001E29A2" w:rsidRPr="003B3D36" w:rsidRDefault="003B3D36">
      <w:pPr>
        <w:pStyle w:val="a3"/>
      </w:pPr>
      <w:r>
        <w:t>Начисляемые банком проценты по кредитам, в целях налогообложения прибыли относятся к внереализационным доходам банка. Их налоговый учет в банке осуществляется в соответствии со статьями 290, 328 Налогового Кодекса РФ.</w:t>
      </w:r>
    </w:p>
    <w:p w:rsidR="001E29A2" w:rsidRDefault="003B3D36">
      <w:pPr>
        <w:pStyle w:val="a3"/>
      </w:pPr>
      <w:r>
        <w:t>Налоговый учет процентов, начисляемых и получаемых банком, отличается от их бухгалтерского учета. Связано это с различием принципов признания банком процентных доходов для целей налогового учета и целей бухгалтерского учета. Хотя банки отражают доходы в виде процентов  в бухгалтерском учете по методу начисления, на счета доходов банка , участвующих в налогообложении прибыли, попадут не все начисленные проценты по кредитам, а только те, получение которых, признано банком определенным.</w:t>
      </w:r>
    </w:p>
    <w:p w:rsidR="001E29A2" w:rsidRDefault="003B3D36">
      <w:pPr>
        <w:pStyle w:val="a3"/>
      </w:pPr>
      <w:r>
        <w:t>В то время как для целей налогообложения прибыли учитываются все начисленные проценты.</w:t>
      </w:r>
    </w:p>
    <w:p w:rsidR="001E29A2" w:rsidRDefault="003B3D36">
      <w:pPr>
        <w:pStyle w:val="a3"/>
      </w:pPr>
      <w:r>
        <w:t>В соответствии со ст. 328 Налогового Кодекса РФ налогоплательщик обязан отразить в составе доходов сумму процентов, причитающуюся к получению (выплате) на конец месяца, рассчитанную, в соответствии с условиями договора.</w:t>
      </w:r>
    </w:p>
    <w:p w:rsidR="001E29A2" w:rsidRDefault="003B3D36">
      <w:pPr>
        <w:pStyle w:val="a3"/>
      </w:pPr>
      <w:r>
        <w:t>Следует отметить, что положения статьи 40 Налогового Кодекса РФ, регулирующей определение доходов исходя из рыночных цен, не распространяются на деятельность банков в отношении установления процентных ставок по кредитным договорам (Письмо Минфина РФ от 21 апреля 2011 г. N 03-02-07/1-134). Таким образом, для целей налогообложения прибыли, нет необходимости анализировать установленные по кредитным договорам процентные ставки в целях их соответствия рыночным ценам, в порядке, установленном данной статьей. Соответственно налоговый учет в банке предполагает включение в налоговую базу  суммы процентов, начисленные по кредитам в размере, установленном условиями договора.</w:t>
      </w:r>
    </w:p>
    <w:p w:rsidR="001E29A2" w:rsidRDefault="003B3D36">
      <w:pPr>
        <w:pStyle w:val="a3"/>
      </w:pPr>
      <w:r>
        <w:t>Учитывая вышеизложенное, рассмотрим порядок определения доходов, в виде процентов по кредитам, для расчета налогооблагаемой базы по налогу на прибыль.</w:t>
      </w:r>
    </w:p>
    <w:p w:rsidR="001E29A2" w:rsidRDefault="003B3D36">
      <w:pPr>
        <w:pStyle w:val="a3"/>
      </w:pPr>
      <w:r>
        <w:t>Вся сумма процентов начисленных банком, в отношении которых имеется определенность в получении, будет отражена на балансе банка на счетах доходов 70601 (символа 11101-11119). Таким образом, для целей налогообложения необходимо взять полностью сумму, отраженную на данных счетах, на отчетную дату.</w:t>
      </w:r>
    </w:p>
    <w:p w:rsidR="001E29A2" w:rsidRDefault="003B3D36">
      <w:pPr>
        <w:pStyle w:val="a3"/>
      </w:pPr>
      <w:r>
        <w:t>Далее, проценты по кредитам, начисленные банком, в отношении которых имеется неопределенность в получении, отражается банком на внебалансовых счетах 91604. Сумму данных процентов тоже необходимо учесть в расчете налогооблагаемой базы: как уже было сказано выше, для целей налогообложения учитываются все начисленные проценты, вне зависимости от вероятности их фактического получения банком.</w:t>
      </w:r>
    </w:p>
    <w:p w:rsidR="001E29A2" w:rsidRDefault="003B3D36">
      <w:pPr>
        <w:pStyle w:val="a3"/>
      </w:pPr>
      <w:r>
        <w:t>В связи с тем, что налоговым периодом налога на прибыль является год, остаток на счете 91604 на отчетную дату (например, на 01.04), необходимо скорректировать, отняв от него сумму остатка на данном счете на начало отчетного года (на 01.01). Проанализировав порядок работы и характеристики счета 91604 легко понять смысл данной корректировки: сумма процентов на нем отражена нарастающим итогом, следовательно, на 1 января текущего отчетного года на нем будет отражена сумма процентов, относящаяся к прошлым отчетным периодам. Отняв от суммы процентов, начисленных на счете 91604 на отчетную дату (например на 01.04) сумму процентов начисленную на начало года ( на 01.01) мы получаем сумму процентов начисленную за отчетный налоговый период. Эту сумму мы и включаем в налоговую базу.</w:t>
      </w:r>
    </w:p>
    <w:p w:rsidR="001E29A2" w:rsidRDefault="003B3D36">
      <w:pPr>
        <w:pStyle w:val="a3"/>
      </w:pPr>
      <w:r>
        <w:t>Таким образом, общая сумма процентов по кредитам,рассчитываемая нарастающим итогом с начала года и включаемая в расчет налогооблагаемой базы на отчетную дату равна:</w:t>
      </w:r>
    </w:p>
    <w:p w:rsidR="001E29A2" w:rsidRDefault="003B3D36">
      <w:pPr>
        <w:pStyle w:val="a3"/>
      </w:pPr>
      <w:r>
        <w:t>70601 (по символам 11101-11119) + 91604 (на отчетную дату) – 91604 (на 01.01 отчетного года)</w:t>
      </w:r>
    </w:p>
    <w:p w:rsidR="001E29A2" w:rsidRDefault="003B3D36">
      <w:pPr>
        <w:pStyle w:val="a3"/>
      </w:pPr>
      <w:r>
        <w:t>В соответствии с положениями статьи 328 Налогового Кодекса, налоговый учет в банке должен обеспечить аналитический учет сумм доходов в виде процентов.</w:t>
      </w:r>
    </w:p>
    <w:p w:rsidR="001E29A2" w:rsidRDefault="003B3D36">
      <w:pPr>
        <w:pStyle w:val="a3"/>
      </w:pPr>
      <w:r>
        <w:t>В связи с этим налоговый регистр должен содержать нижеследующие сведения в разрезе каждого кредитного договора: период начисления процентов, процентная ставка, установленная договором, дата признания дохода,дата его отнесения на счета доходов, сумму процентов, начисленных за отчетный период, иные сведения по усмотрению банка. Примерная форма налогового регистра доходов в виде процентов по кредитам приведена здесь.</w:t>
      </w:r>
      <w:bookmarkStart w:id="0" w:name="_GoBack"/>
      <w:bookmarkEnd w:id="0"/>
    </w:p>
    <w:sectPr w:rsidR="001E29A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3D36"/>
    <w:rsid w:val="001E29A2"/>
    <w:rsid w:val="003B3D36"/>
    <w:rsid w:val="008A48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D3C59F8-17A6-43EC-891F-BF6151373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623</Words>
  <Characters>3557</Characters>
  <Application>Microsoft Office Word</Application>
  <DocSecurity>0</DocSecurity>
  <Lines>29</Lines>
  <Paragraphs>8</Paragraphs>
  <ScaleCrop>false</ScaleCrop>
  <Company>diakov.net</Company>
  <LinksUpToDate>false</LinksUpToDate>
  <CharactersWithSpaces>4172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Проценты по кредитам. Налоговый учет в банке</dc:title>
  <dc:subject/>
  <dc:creator>Irina</dc:creator>
  <cp:keywords/>
  <dc:description/>
  <cp:lastModifiedBy>Irina</cp:lastModifiedBy>
  <cp:revision>2</cp:revision>
  <dcterms:created xsi:type="dcterms:W3CDTF">2014-07-19T03:30:00Z</dcterms:created>
  <dcterms:modified xsi:type="dcterms:W3CDTF">2014-07-19T03:30:00Z</dcterms:modified>
</cp:coreProperties>
</file>