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7AD" w:rsidRDefault="00797753">
      <w:pPr>
        <w:pStyle w:val="1"/>
        <w:jc w:val="center"/>
      </w:pPr>
      <w:r>
        <w:t>Неолиберальное направление</w:t>
      </w:r>
    </w:p>
    <w:p w:rsidR="007417AD" w:rsidRPr="00797753" w:rsidRDefault="00797753">
      <w:pPr>
        <w:pStyle w:val="a3"/>
      </w:pPr>
      <w:r>
        <w:t>Неолиберализм — направление в экономической науке и практике управления хозяйственной деятельностью, сторонники которого отстаивают принцип саморегулирования экономики, свободной от излишней регламентации.</w:t>
      </w:r>
    </w:p>
    <w:p w:rsidR="007417AD" w:rsidRDefault="00797753">
      <w:pPr>
        <w:pStyle w:val="a3"/>
      </w:pPr>
      <w:r>
        <w:t>Традиции экономического либерализма</w:t>
      </w:r>
    </w:p>
    <w:p w:rsidR="007417AD" w:rsidRDefault="00797753">
      <w:pPr>
        <w:pStyle w:val="a3"/>
      </w:pPr>
      <w:r>
        <w:t>Современные представители экономического либерализма следуют двум традиционным положениям. Во-первых, они исходят из того, что рынок как наиболее эффективная форма хозяйствования создает наилучшие условия для экономического роста. Во-вторых, они отстаивают приоритетное значение свободы субъектов экономической деятельности. Государство должно обеспечивать условия для конкуренции и осуществлять контроль там, где отсутствуют эти условия.</w:t>
      </w:r>
    </w:p>
    <w:p w:rsidR="007417AD" w:rsidRDefault="00797753">
      <w:pPr>
        <w:pStyle w:val="a3"/>
      </w:pPr>
      <w:r>
        <w:t>К неолиберализму обычно относят три школы: чикагскую (Милтон Фридмен); лондонскую (Фридрих фон Хайск); фрайбургскую (Вальтер Ойкен, 1891-1950; ЛюдвигЭрхард, 1897-1977). Современных либералов объединяет общность методологии, а не концептуальные положения. Неолибералы, например Н. Бэррн, А. Лернер, выступают не только против кейнсианства, но и против монетаризма, обвиняя эти школы в увлечении макроэкономическими проблемами в ущерб микроэкономике.</w:t>
      </w:r>
    </w:p>
    <w:p w:rsidR="007417AD" w:rsidRDefault="00797753">
      <w:pPr>
        <w:pStyle w:val="a3"/>
      </w:pPr>
      <w:r>
        <w:t>Представители современного неолиберализма оказывают немалое влияние на экономическую политику. Теоретические постулаты неолибералов были использованы при формировании экономических курсов, названных «рейганомикой» и «тэтчеризмом». В них делался упор на ограничение государственного участия в экономической жизни, создание максимально благоприятных условий для развития конкуренции — важнейшего регулирующего механизма.</w:t>
      </w:r>
    </w:p>
    <w:p w:rsidR="007417AD" w:rsidRDefault="00797753">
      <w:pPr>
        <w:pStyle w:val="a3"/>
      </w:pPr>
      <w:r>
        <w:t>Сторонники экономического либерализма ведут речь не об отказе от государственного регулирования, а о его совершенствовании, эффективности. Дискуссии, теоретические разработки, рекомендации остаются в рамках традиционной проблемы — оптимального сочетания государственного регулирования и стихийного функционирования рыночного механизма — применительно к конкретным условиям и возможностям национальных экономик. К сожалению, отечественные либералы, в том числе обладающие властными полномочиями, проявили себя как плохие подражатели и неудачливые реформаторы.</w:t>
      </w:r>
    </w:p>
    <w:p w:rsidR="007417AD" w:rsidRDefault="00797753">
      <w:pPr>
        <w:pStyle w:val="a3"/>
      </w:pPr>
      <w:r>
        <w:t>Экономическая реформа Л. Эрхарда</w:t>
      </w:r>
    </w:p>
    <w:p w:rsidR="007417AD" w:rsidRDefault="00797753">
      <w:pPr>
        <w:pStyle w:val="a3"/>
      </w:pPr>
      <w:r>
        <w:t>Среди западных сторонников неолиберального направления особый интерес представляет фигура Л. Эрхарда, при непосредственном участии которого Западная Германия и конце 40-х гг. была выведена из кризисного состояния и в ней были проведены денежная и экономическая реформы. Тщательно подготовленная экономическая реформа проводилась одновременно с денежной реформой, реформой цен, перестройкой централ изо ванн ого управления. Прежняя система была разрушена сразу, а не постепенно. Рост цен остановился примерно через полгода. Успех реформы обусловливался и своевременной корректировкой (например, пересмотром обменного курса национальной валюты), начичием сильной и авторитетной власти.</w:t>
      </w:r>
    </w:p>
    <w:p w:rsidR="007417AD" w:rsidRDefault="00797753">
      <w:pPr>
        <w:pStyle w:val="a3"/>
      </w:pPr>
      <w:r>
        <w:t>Позитивные результаты экономической реформы во многом были обусловлены сочетанием благоприятных факторов — наличием сохранившейся материальной базы, сравнительно дешевой рабочей силы, активно воздействующего на производство неудовлетворенного спроса населения. Стабилизация финансовой и денежно- кредитной систем явилась необходимой предпосылкой, условием успеха, а не универсальной «палочкой-выручалочкой». Поставить на рельсы рухнувшую экономику с помощью лишь одной денежной реформы и финансовых упражнений было бы немыслимо.</w:t>
      </w:r>
    </w:p>
    <w:p w:rsidR="007417AD" w:rsidRDefault="00797753">
      <w:pPr>
        <w:pStyle w:val="a3"/>
      </w:pPr>
      <w:r>
        <w:t>Эрхард не был «чистым» неолибералом. Он широко использовал государственные рычаги для перехода на принципы либерализма. Вслед за проведением денежной реформы были упразднены административное распределение ресурсов и контроль над ними.</w:t>
      </w:r>
    </w:p>
    <w:p w:rsidR="007417AD" w:rsidRDefault="00797753">
      <w:pPr>
        <w:pStyle w:val="a3"/>
      </w:pPr>
      <w:r>
        <w:t>Концепция социального рыночного хозяйства, разработанная В. Ойкеном и его коллегами, своей популярностью обязана эффективной экономической политике Эрхарда, обеспечившей чрезвычайно высокие темпы роста. Это была политика так называемого среднего пути. Она направлена на сглаживание социальных противоречий, всемерную поддержку предпринимательства, создание условий для роста жизненного уровня средних слоев населения.</w:t>
      </w:r>
    </w:p>
    <w:p w:rsidR="007417AD" w:rsidRDefault="00797753">
      <w:pPr>
        <w:pStyle w:val="a3"/>
      </w:pPr>
      <w:r>
        <w:t>Ф. Хайек против административного деспотизма</w:t>
      </w:r>
    </w:p>
    <w:p w:rsidR="007417AD" w:rsidRDefault="00797753">
      <w:pPr>
        <w:pStyle w:val="a3"/>
      </w:pPr>
      <w:r>
        <w:t>Одним из основоположников и главных теоретиков неолиберализма считается Фридрих фон Хайек. В своих работах он отстаивает принцип максимальной свободы человека. Со стороны государства не должно быть никакого принуждения, внешнего вмешательства. Государство не должно заниматься ни социальным страхованием, ни организацией просвещения, ни ставками квартирной платы. Все это «административный деспотизм». Максимум, что можно допустить, — это сохранение пенсий по старости и пособий по безработице.</w:t>
      </w:r>
    </w:p>
    <w:p w:rsidR="007417AD" w:rsidRDefault="00797753">
      <w:pPr>
        <w:pStyle w:val="a3"/>
      </w:pPr>
      <w:r>
        <w:t>Основное требование сторонников подобных взглядов заключается в ограничении деятельности правительства во всех областях.</w:t>
      </w:r>
    </w:p>
    <w:p w:rsidR="007417AD" w:rsidRDefault="00797753">
      <w:pPr>
        <w:pStyle w:val="a3"/>
      </w:pPr>
      <w:r>
        <w:t>Социальный порядок в обществе — продукт не сознательных, а чисто спонтанных действий. По утверждению Ф. Хайека, цель экономики «суть результат ее собственного развития». Если попытаться координировать хозяйственную деятельность, то нарушится механизм передачи информации. Ф. Хайека не волнует наличие монополии или чистой спекуляции — во всем должна быть свобода. Государству следует отказаться и от контроля над денежной политикой, над выпуском валюты. Эмиссией денег должны заниматься конкурирующие между собой частные банки.</w:t>
      </w:r>
    </w:p>
    <w:p w:rsidR="007417AD" w:rsidRDefault="00797753">
      <w:pPr>
        <w:pStyle w:val="a3"/>
      </w:pPr>
      <w:r>
        <w:t>Монетаризм</w:t>
      </w:r>
    </w:p>
    <w:p w:rsidR="007417AD" w:rsidRDefault="00797753">
      <w:pPr>
        <w:pStyle w:val="a3"/>
      </w:pPr>
      <w:r>
        <w:t>Монетаризм - одна из школ неолиберализма, которая отводит деньгам определяющую роль в колебательном движении экономики. Монетарный — значит денежный (money — деньги, monetary — денежный). Главную причину нестабильности экономики представители этой школы усматривают в неустойчивости денежных параметров.</w:t>
      </w:r>
    </w:p>
    <w:p w:rsidR="007417AD" w:rsidRDefault="00797753">
      <w:pPr>
        <w:pStyle w:val="a3"/>
      </w:pPr>
      <w:r>
        <w:t>В центре внимания монетаристов находятся денежные категории, кредитно-денежные инструменты, банковская система, денежно-кредитная политика. Они рассматривают эти процессы и категории для выявления связи между объемом денежной массы и уровнем совокупного дохода.</w:t>
      </w:r>
    </w:p>
    <w:p w:rsidR="007417AD" w:rsidRDefault="00797753">
      <w:pPr>
        <w:pStyle w:val="a3"/>
      </w:pPr>
      <w:r>
        <w:t>Причину экономической нестабильности монетаристская теория усматривает в нарушениях денежного сектора, чрезмерном росте денежной массы. Положения и выводы монетаристской школы опираются на количественную теорию денег; признание способности рыночной экономики к саморегулированию. При этом подчеркивается исключительная роль денег — особого товара, позволяющего максимизировать доходы от других видов активов.</w:t>
      </w:r>
    </w:p>
    <w:p w:rsidR="007417AD" w:rsidRDefault="00797753">
      <w:pPr>
        <w:pStyle w:val="a3"/>
      </w:pPr>
      <w:r>
        <w:t>Милтон Фридмен (р. 1912) и его последователи исходят из того, что между ростом денежной массы и динамикой национального дохода существует тесная корреляционная связь. Она наиболее рельефно проявляется в рамках долгосрочного периода. В пределах одного хозяйственного цикла изменения в темпах роста денежной массы и номинального дохода происходят с разрывом по времени в несколько месяцев. Наличие временных лагов говорит о неэффективности краткосрочных методов регулирования.</w:t>
      </w:r>
    </w:p>
    <w:p w:rsidR="007417AD" w:rsidRDefault="00797753">
      <w:pPr>
        <w:pStyle w:val="a3"/>
      </w:pPr>
      <w:r>
        <w:t>В отличие от кейнсианских взглядов монетарная теория исходит из признания устойчивого спроса на деньги. Устойчивый спрос на деньги — главное условие устойчивости платежеспособного спроса и рыночной системы в целом. Предпочтение отдается кредитно-денежной политике. Рецепт монетаристов заключается в том, что денежная масса должна постоянно расти с неизменной скоростью, соответствующей темпу роста производства (денежное правило Фридмена).</w:t>
      </w:r>
    </w:p>
    <w:p w:rsidR="007417AD" w:rsidRDefault="00797753">
      <w:pPr>
        <w:pStyle w:val="a3"/>
      </w:pPr>
      <w:r>
        <w:t>Экономическое учение Дж. М. Кейнса</w:t>
      </w:r>
    </w:p>
    <w:p w:rsidR="007417AD" w:rsidRDefault="00797753">
      <w:pPr>
        <w:pStyle w:val="a3"/>
      </w:pPr>
      <w:r>
        <w:t>В 1929-1933 гг. разразился мировой экономический кризис. Его результатом явилось сокращение валового национального продукта и доли инвестиций, рост безработицы. Кризис охватил США, Германию, Францию, Англию. Пострадали все классы и слои населения. Имели место массовые банкротства.</w:t>
      </w:r>
    </w:p>
    <w:p w:rsidR="007417AD" w:rsidRDefault="00797753">
      <w:pPr>
        <w:pStyle w:val="a3"/>
      </w:pPr>
      <w:r>
        <w:t>Неоклассики заявляли, что сложившаяся кризисная экономическая ситуация — это очищение экономики от балласта и по-прежнему настаивали на свободном выходе из кризиса. Однако время шло, а его намечалось. Кредит доверия неоклассикам был исчерпан. Они не могли ответить на вопросы: почему существуют кризисы перепроизводства и как выйти из кризиса.</w:t>
      </w:r>
    </w:p>
    <w:p w:rsidR="007417AD" w:rsidRDefault="00797753">
      <w:pPr>
        <w:pStyle w:val="a3"/>
      </w:pPr>
      <w:r>
        <w:t>Начались поиски новых доктрин. В этот период в США начал проводиться новый курс — курс Ф. Рузвельта (1882-1945 гг.), а в Германии и Италии — курс фашизма.</w:t>
      </w:r>
    </w:p>
    <w:p w:rsidR="007417AD" w:rsidRDefault="00797753">
      <w:pPr>
        <w:pStyle w:val="a3"/>
      </w:pPr>
      <w:r>
        <w:t>В 30-е годы в экономической науке появилось имя Дж. Кейнса (1883-1946 гг.). В 1936 г. вышла в свет его основная работа «Общая теория занятости процента и денег». Вместе с выходом в свет этой книги наступил конец теории «невидимой руки рынка», конец теории автоматической настройки рыночной экономики.</w:t>
      </w:r>
    </w:p>
    <w:p w:rsidR="007417AD" w:rsidRDefault="00797753">
      <w:pPr>
        <w:pStyle w:val="a3"/>
      </w:pPr>
      <w:r>
        <w:t>Работа Кейнса содержит ряд новых идей. С первых страниц своей книги он указывает на приоритет первого слова в ее названии, т.е. общей теории, в отличие от частной интерпретации этих категорий со стороны неоклассиков. Далее он исследует причину кризисов и безработицы и разрабатывает программу борьбы с ними. Тем самым Кейнс впервые признал наличие безработицы и кризисов, внутренне присущих капитализму.</w:t>
      </w:r>
    </w:p>
    <w:p w:rsidR="007417AD" w:rsidRDefault="00797753">
      <w:pPr>
        <w:pStyle w:val="a3"/>
      </w:pPr>
      <w:r>
        <w:t>Затем он заявил о неспособности капитализма своими внутренними силами справиться с данными проблемами. По Кейнсу, при их решении необходимо вмешательство государства. Фактически он нанес удар по неоклассическому направлению в целом, а также по тезису об ограниченности ресурсов. Имеет место не нехватка ресурсов, а, наоборот, их переизбыток, о чем свидетельствует безработица. И если для рыночной экономики естественным является неполная занятость, то реализация теории предполагает полную занятость. Причем под последней Кейнс понимал не абсолютную занятость, а относительную. Он считал необходимой 3-хпроцентную безработицу, которая должна служить буфером для давления на занятых и резервом для маневра при расширении производства.</w:t>
      </w:r>
    </w:p>
    <w:p w:rsidR="007417AD" w:rsidRDefault="00797753">
      <w:pPr>
        <w:pStyle w:val="a3"/>
      </w:pPr>
      <w:r>
        <w:t>Возникновение кризисов и безработицы Кейнс объяснял недостаточным «совокупным спросом», являющимся следствием двух причин. Первой причиной он назвал «основной психологический закон» общества. Суть его состоит в том, что с ростом дохода потребление растет, но в меньшей мере, чем доход. Другими словами, рост дохода граждан опережает их потребление, что и приводит к недостаточному совокупному спросу. В результате возникают диспропорции в экономике, кризисы, которые в свою очередь ослабляют стимулы капиталистов к дальнейшим инвестициям.</w:t>
      </w:r>
    </w:p>
    <w:p w:rsidR="007417AD" w:rsidRDefault="00797753">
      <w:pPr>
        <w:pStyle w:val="a3"/>
      </w:pPr>
      <w:r>
        <w:t>Второй причиной недостаточного «совокупного спроса» Кейнс считает невысокую норму прибыли на капитал вследствие высокого уровня процента. Это вынуждает капиталистов держать свой капитал в денежной форме (в ликвидной форме). Этим наносится ущерб росту инвестиций и еще более урезается «совокупный спрос». Недостаточный рост инвестиций в свою очередь не позволяет обеспечить занятость в обществе.</w:t>
      </w:r>
    </w:p>
    <w:p w:rsidR="007417AD" w:rsidRDefault="00797753">
      <w:pPr>
        <w:pStyle w:val="a3"/>
      </w:pPr>
      <w:r>
        <w:t>Следовательно, недостаточное расходование доходов, с одной стороны, и «предпочтение ликвидности» с другой, ведет к недопотреблению. Недопотребление уменьшает «совокупный спрос». Скапливаются нереализованные товары, что и приводит к кризисам и безработице. Кейнс делает следующий вывод: если рыночная экономика предоставлена самой себе, то она будет стагнировать.</w:t>
      </w:r>
    </w:p>
    <w:p w:rsidR="007417AD" w:rsidRDefault="00797753">
      <w:pPr>
        <w:pStyle w:val="a3"/>
      </w:pPr>
      <w:r>
        <w:t>Кейнс разработал макроэкономическую модель, в которой установил зависимость между инвестициями, занятостью, потреблением и доходом. Важная роль в ней отводится государству.</w:t>
      </w:r>
    </w:p>
    <w:p w:rsidR="007417AD" w:rsidRDefault="00797753">
      <w:pPr>
        <w:pStyle w:val="a3"/>
      </w:pPr>
      <w:r>
        <w:t>Государство должно делать все возможное, чтобы поднять предельную (дополнительную) эффективность капитальных вложений, т.е. предельную рентабельность последней единицы капитала за счет дотаций, госзакупок и пр. В свою очередь, Центральный банк должен понижать ставку ссудного процента и проводить умеренную инфляцию. Инфляция должна обеспечить систематический умеренный рост цен, который будет стимулировать рост капиталовложений. В результате будут созданы новые рабочие места, что приведет к достижению полной занятости.</w:t>
      </w:r>
    </w:p>
    <w:p w:rsidR="007417AD" w:rsidRDefault="00797753">
      <w:pPr>
        <w:pStyle w:val="a3"/>
      </w:pPr>
      <w:r>
        <w:t>Главную ставку в увеличении совокупного спроса Кейнс делал на рост производительного спроса и производительного потребления. Недостаток личного потребления он предлагал компенсировать расширением производительного потребления.</w:t>
      </w:r>
    </w:p>
    <w:p w:rsidR="007417AD" w:rsidRDefault="00797753">
      <w:pPr>
        <w:pStyle w:val="a3"/>
      </w:pPr>
      <w:r>
        <w:t>Потребительский спрос нужно стимулировать через потребительский кредит. Кейнс также положительно относился к милитаризации экономики, сооружению пирамид, что, по его мнению, увеличивает размеры национального дохода, обеспечивает занятость рабочих и высокие прибыли.</w:t>
      </w:r>
    </w:p>
    <w:p w:rsidR="007417AD" w:rsidRDefault="00797753">
      <w:pPr>
        <w:pStyle w:val="a3"/>
      </w:pPr>
      <w:r>
        <w:t>Наиболее полное выражение макроэкономическая модель Кейнса нашла в теории так называемого «мультипликационного процесса». В основу этой теории положен принцип мультипликатора. Мультипликатор означает множитель, т.е. кратное увеличение прироста дохода, занятости и потребления к приросту инвестиций. Кейнсианский «мультипликатор инвестиций» выражает отношение прироста дохода к приросту инвестиций.</w:t>
      </w:r>
    </w:p>
    <w:p w:rsidR="007417AD" w:rsidRDefault="00797753">
      <w:pPr>
        <w:pStyle w:val="a3"/>
      </w:pPr>
      <w:r>
        <w:t>Механизм «мультипликатора инвестиций» состоит в том, что инвестиции в какой-либо отрасли вызывают в ней увеличение производства и занятости. Результатом этого явится дополнительное расширение спроса на предметы потребления, что вызовет расширение их производства в соответствующих отраслях, которые предъявят дополнительный спрос на средства производства.</w:t>
      </w:r>
    </w:p>
    <w:p w:rsidR="007417AD" w:rsidRDefault="00797753">
      <w:pPr>
        <w:pStyle w:val="a3"/>
      </w:pPr>
      <w:r>
        <w:t>По Кейнсу, мультипликатор инвестиций указывает, что когда происходит прирост общей суммы инвестиций, то доход возрастает на величину, которая в R раз больше, чем прирост инвестиций.</w:t>
      </w:r>
    </w:p>
    <w:p w:rsidR="007417AD" w:rsidRDefault="00797753">
      <w:pPr>
        <w:pStyle w:val="a3"/>
      </w:pPr>
      <w:r>
        <w:t>Мультипликатор зависит от величины «склонности к потреблению» C/Y, где Y — национальный доход, C — его часть, расходуемая на личное потребление. Чаще рассматривается зависимость мультипликатора от «предельной склонности к потреблению», т.е. отношения прироста потребления к приросту дохода ΔС/ΔY. Чем больше предельная склонность к потреблению, тем больше величина мультипликатора, и значит, тем больше сдвиги в занятости, вызываемые данным изменением в рамках инвестиций. Таким образом, теория мультипликатора обосновывает наличие прямой и пропорциональной связей между накоплением капитала и потреблением. Размер накопления капитала (инвестиций) обусловлен «склонностью к потреблению», а накопление вызывает множественное увеличение потребления.</w:t>
      </w:r>
    </w:p>
    <w:p w:rsidR="007417AD" w:rsidRDefault="00797753">
      <w:pPr>
        <w:pStyle w:val="a3"/>
      </w:pPr>
      <w:r>
        <w:t>Неокейнсианство</w:t>
      </w:r>
    </w:p>
    <w:p w:rsidR="007417AD" w:rsidRDefault="00797753">
      <w:pPr>
        <w:pStyle w:val="a3"/>
      </w:pPr>
      <w:r>
        <w:t>Существенный вклад в развитие кейнсианской теории сделал американский экономист Элвин Хансен (1887-1976 гг.), что нашло отражение в его работах «Фискальная политика и промышленный цикл», «Экономическая политика и полная занятость» (1947 г.). Главным фактором, связанным с колебаниями цикла, он считает изменения в реальных инвестициях, т.е. изменения в производстве средств производства, запасах и объеме жилищного строительства. Хансен выделяет большие и малые колебания. Малые колебания он связывает с изменениями в уровне запасов. Изменения в строительных циклах могут накладываться на большие колебания, что приводит экономику к длительной депрессии. Для развития экономики нужна непрерывность инвестирования. Хансен различает стимулированные инвестиции как функцию изменения производства во времени, автономные инвестиции как функцию темпов роста населения, использования ресурсов и технического прогресса и государственные инвестиции. Если снижаются автономные инвестиции, то возникает опасность спада, и тогда необходимо увеличение государственных инвестиций. Чем больше уровень национального дохода, считает Хансен, тем больше возможностей для инвестирования. В отличие от Кейнса, он рассматривает зависимость, обратную мультипликатору, которую называет акселератором:</w:t>
      </w:r>
    </w:p>
    <w:p w:rsidR="007417AD" w:rsidRDefault="00797753">
      <w:pPr>
        <w:pStyle w:val="a3"/>
      </w:pPr>
      <w:r>
        <w:t>Аксел. = ΔI / ΔY</w:t>
      </w:r>
    </w:p>
    <w:p w:rsidR="007417AD" w:rsidRDefault="00797753">
      <w:pPr>
        <w:pStyle w:val="a3"/>
      </w:pPr>
      <w:r>
        <w:t>ΔI — прирост инвестиций;</w:t>
      </w:r>
    </w:p>
    <w:p w:rsidR="007417AD" w:rsidRDefault="00797753">
      <w:pPr>
        <w:pStyle w:val="a3"/>
      </w:pPr>
      <w:r>
        <w:t>ΔY — прирост национального дохода.</w:t>
      </w:r>
    </w:p>
    <w:p w:rsidR="007417AD" w:rsidRDefault="00797753">
      <w:pPr>
        <w:pStyle w:val="a3"/>
      </w:pPr>
      <w:r>
        <w:t>Модель экономических циклов Хансена учитывает действие и мультипликатора, и акселератора и выглядит так: научно-технический прогресс — автономные инвестиции — мульти- пликативно-акселерационный процесс экономического роста — исчерпание бума — обратный кумулятивный процесс (спад) — толчок к производственным инвестициям и новый виток НТП — вновь кумулятивный рост. Таким образом, основанием цикла Хансен считает научно-технический прогресс. Однако не всегда цикл в движении основного капитала связан с движением новых технологий. Хансен считает, что существуют внутренние механизмы циклических колебаний. Нельзя рассматривать цикл как патологическое состояние. Пока экономика динамична, пока требования роста вызывают расходы на инвестиции, будут действовать силы, порождающие цикличность.</w:t>
      </w:r>
    </w:p>
    <w:p w:rsidR="007417AD" w:rsidRDefault="00797753">
      <w:pPr>
        <w:pStyle w:val="a3"/>
      </w:pPr>
      <w:r>
        <w:t>Следовательно, нужна антициклическая государственная программа, которая включала бы в себя встроенные стабилизаторы, программы компенсирования, автоматически действующие контрмеры. Назначение встроенных стабилизаторов, к которым относятся прогрессивный подоходный налог, система страхования от безработицы, поддержание цен в аграрном секторе, состоит в том, чтобы изымать с рынка часть эффективного спроса в период бума и тем самым притормаживать бум, а в период спада сглаживать наиболее острые противоречия. Автоматически действующие контрмеры включают в себя кейнсианские методы снижения нормы процента: уменьшение ставки рефинансирования, нормы обязательных резервов, операции с облигациями на открытом рынке. Эти меры действенны на стадии депрессии. В период бума эффективны противоположные меры.</w:t>
      </w:r>
      <w:bookmarkStart w:id="0" w:name="_GoBack"/>
      <w:bookmarkEnd w:id="0"/>
    </w:p>
    <w:sectPr w:rsidR="007417A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7753"/>
    <w:rsid w:val="003B1AAB"/>
    <w:rsid w:val="007417AD"/>
    <w:rsid w:val="007977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C07735F-F8C6-445E-B3CA-1DBFE3ED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2464</Words>
  <Characters>14047</Characters>
  <Application>Microsoft Office Word</Application>
  <DocSecurity>0</DocSecurity>
  <Lines>117</Lines>
  <Paragraphs>32</Paragraphs>
  <ScaleCrop>false</ScaleCrop>
  <Company>diakov.net</Company>
  <LinksUpToDate>false</LinksUpToDate>
  <CharactersWithSpaces>16479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Неолиберальное направление</dc:title>
  <dc:subject/>
  <dc:creator>Irina</dc:creator>
  <cp:keywords/>
  <dc:description/>
  <cp:lastModifiedBy>Irina</cp:lastModifiedBy>
  <cp:revision>2</cp:revision>
  <dcterms:created xsi:type="dcterms:W3CDTF">2014-07-19T03:27:00Z</dcterms:created>
  <dcterms:modified xsi:type="dcterms:W3CDTF">2014-07-19T03:27:00Z</dcterms:modified>
</cp:coreProperties>
</file>