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387" w:rsidRDefault="00C4625F">
      <w:pPr>
        <w:pStyle w:val="1"/>
        <w:jc w:val="center"/>
      </w:pPr>
      <w:r>
        <w:t>Об особенностях проведения камеральных проверок</w:t>
      </w:r>
    </w:p>
    <w:p w:rsidR="00AD3387" w:rsidRPr="00C4625F" w:rsidRDefault="00C4625F">
      <w:pPr>
        <w:pStyle w:val="a3"/>
      </w:pPr>
      <w:r>
        <w:t>Игорь Невский, аттестованный аудитор, к. э. н.</w:t>
      </w:r>
    </w:p>
    <w:p w:rsidR="00AD3387" w:rsidRDefault="00C4625F">
      <w:pPr>
        <w:pStyle w:val="a3"/>
      </w:pPr>
      <w:r>
        <w:t>ФНС России обнародовала разъяснения, адресованные территориальным налоговым органам, касающиеся наиболее спорных правил проведения налогового контроля (прежде всего камеральных налоговых проверок). И хотя некоторые выводы налоговой службы были вполне предсказуемы, часть из них вызывает по меньшей мере недоумение. (Письмо Федеральной налоговой службы от 13.09.12 № АС-4-2/15309)</w:t>
      </w:r>
    </w:p>
    <w:p w:rsidR="00AD3387" w:rsidRDefault="00C4625F">
      <w:pPr>
        <w:pStyle w:val="a3"/>
      </w:pPr>
      <w:r>
        <w:t>Камеральная проверка – не повод требовать «первичку»</w:t>
      </w:r>
    </w:p>
    <w:p w:rsidR="00AD3387" w:rsidRDefault="00C4625F">
      <w:pPr>
        <w:pStyle w:val="a3"/>
      </w:pPr>
      <w:r>
        <w:t>Налоговики еще раз напомнили, что при проведении камеральной проверки в общем случае налоговый орган, согласно пункту 7 статьи 88 НК РФ, не вправе требовать у налогоплательщика дополнительные сведения и документы. Исключение составляют случаи, прямо предусмотренные статьей 88 НК РФ:</w:t>
      </w:r>
    </w:p>
    <w:p w:rsidR="00AD3387" w:rsidRDefault="00C4625F">
      <w:pPr>
        <w:pStyle w:val="a3"/>
      </w:pPr>
      <w:r>
        <w:t>– если при камеральной проверке выявлены ошибки в налоговой декларации (расчете) и (или) противоречия между сведениями, содержащимися в представленных документах, а также противоречия с иными данными, имеющимися у налоговиков, у налогоплательщика могут попросить дополнительные пояснения (п. 3 ст. 88 НК РФ). Обратите внимание: по мнению Президиума ВАС РФ, которое выражено в постановлении от 15.03.12 № 14951/11, в этой ситуации налоговые инспекторы вправе требовать представления и первичных документов, а налогоплательщик обязан их сдать;</w:t>
      </w:r>
    </w:p>
    <w:p w:rsidR="00AD3387" w:rsidRDefault="00C4625F">
      <w:pPr>
        <w:pStyle w:val="a3"/>
      </w:pPr>
      <w:r>
        <w:t>– налоговики могут требовать документы, подтверждающие право на заявленные налоговые льготы (п. 6 ст. 88 НК РФ);</w:t>
      </w:r>
    </w:p>
    <w:p w:rsidR="00AD3387" w:rsidRDefault="00C4625F">
      <w:pPr>
        <w:pStyle w:val="a3"/>
      </w:pPr>
      <w:r>
        <w:t>– если в декларации по НДС заявлено возмещение, налоговики имеют право требовать документы, подтверждающие налоговые вычеты (п. 8 ст. 88 НК РФ);</w:t>
      </w:r>
    </w:p>
    <w:p w:rsidR="00AD3387" w:rsidRDefault="00C4625F">
      <w:pPr>
        <w:pStyle w:val="a3"/>
      </w:pPr>
      <w:r>
        <w:t>– можно запрашивать у налогоплательщика документы по налогам, связанным с использованием природных ресурсов (п. 9 ст. 88 НК РФ).</w:t>
      </w:r>
    </w:p>
    <w:p w:rsidR="00AD3387" w:rsidRDefault="00C4625F">
      <w:pPr>
        <w:pStyle w:val="a3"/>
      </w:pPr>
      <w:r>
        <w:t>В иных случаях истребование у налогоплательщика документов будет незаконно. На это указывают и суды во главе с ВАС РФ (постановления Президиума ВАС РФ от 11.11.08 № 7307/08, ФАС Московского от 30.03.11 № КА-А40/1834-11 и Центрального от 07.12.11 № А35-11058/2010 округов).</w:t>
      </w:r>
    </w:p>
    <w:p w:rsidR="00AD3387" w:rsidRDefault="00C4625F">
      <w:pPr>
        <w:pStyle w:val="a3"/>
      </w:pPr>
      <w:r>
        <w:t>Декларация по почте – повод для продления «камералки»</w:t>
      </w:r>
    </w:p>
    <w:p w:rsidR="00AD3387" w:rsidRDefault="00C4625F">
      <w:pPr>
        <w:pStyle w:val="a3"/>
      </w:pPr>
      <w:r>
        <w:t>Как пояснили специалисты ФНС России в пункте 2 комментируемого письма, камеральная проверка декларации, направленной налогоплательщиком по почте, начинается только с момента фактического получения ее налоговиками и продолжается три месяца. При этом налоговый орган не обязан указывать в акте проверки дату ее начала, соответствующую дате отправки декларации по почте.</w:t>
      </w:r>
    </w:p>
    <w:p w:rsidR="00AD3387" w:rsidRDefault="00C4625F">
      <w:pPr>
        <w:pStyle w:val="a3"/>
      </w:pPr>
      <w:r>
        <w:t>Ранее на то, что камеральная проверка начинается лишь при получении декларации, указывал и Минфин России (письмо от 19.06.12 № 03-02-08/52).</w:t>
      </w:r>
    </w:p>
    <w:p w:rsidR="00AD3387" w:rsidRDefault="00C4625F">
      <w:pPr>
        <w:pStyle w:val="a3"/>
      </w:pPr>
      <w:r>
        <w:t>Полагаем, что чиновники немного слукавили. Конечно, фактические действия по проведению камеральной проверки невозможно начать, не имея на руках саму декларацию. Однако дата представления декларации по почте четко названа в Налоговом кодексе – это дата отправки по почте (абз. 3 п. 4 ст. 80 НК РФ). А трехмесячный предельный срок проведения камеральной проверки начинается в день представления декларации в силу опять же прямого указания на это правило в пункте 2 статьи 88 НК РФ.</w:t>
      </w:r>
    </w:p>
    <w:p w:rsidR="00AD3387" w:rsidRDefault="00C4625F">
      <w:pPr>
        <w:pStyle w:val="a3"/>
      </w:pPr>
      <w:r>
        <w:t>Учитывая, что письмо адресовано неопределенному кругу лиц, можно ожидать, что Высшему арбитражному суду РФ вскоре придется рассматривать дело об оспаривании комментируемого письма в части разъяснений о сроках камеральной проверки.</w:t>
      </w:r>
    </w:p>
    <w:p w:rsidR="00AD3387" w:rsidRDefault="00C4625F">
      <w:pPr>
        <w:pStyle w:val="a3"/>
      </w:pPr>
      <w:r>
        <w:t>Представляется однако, что налоговики дали такой ответ осознанно, даже с учетом риска отмены этого разъяснения судом.</w:t>
      </w:r>
    </w:p>
    <w:p w:rsidR="00AD3387" w:rsidRDefault="00C4625F">
      <w:pPr>
        <w:pStyle w:val="a3"/>
      </w:pPr>
      <w:r>
        <w:t>Дело в том, что пока арбитражная практика по спорам о нарушении срока камеральной проверки складывается в пользу налоговых органов. Суды отказываются отменять их решения только на основании пропуска сроков камеральной проверки*.</w:t>
      </w:r>
    </w:p>
    <w:p w:rsidR="00AD3387" w:rsidRDefault="00C4625F">
      <w:pPr>
        <w:pStyle w:val="a3"/>
      </w:pPr>
      <w:r>
        <w:t>* См. пункт 9 информационного письма Президиума ВАС РФ от 17.03.03 № 71 «Обзор практики разрешения арбитражными судами дел, связанных с применением отдельных положений части первой Налогового кодекса Российской Федерации», постановления ФАС Северо-Западного от 31.10.11 № А05-12899/2010 и Московского от 14.05.10 № А40-126773/09-118-1048 округов.</w:t>
      </w:r>
    </w:p>
    <w:p w:rsidR="00AD3387" w:rsidRDefault="00C4625F">
      <w:pPr>
        <w:pStyle w:val="a3"/>
      </w:pPr>
      <w:r>
        <w:t>Но даже если решения налоговиков в этих случаях отменяются, то пропуск трехмесячного срока чаще всего является не единственной причиной такого решения (постановления Президиума ВАС РФ от 17.11.09 № 10349/09, ФАС Московского округа от 30.04.10 № А40-96299/09-141-655).</w:t>
      </w:r>
    </w:p>
    <w:p w:rsidR="00AD3387" w:rsidRDefault="00C4625F">
      <w:pPr>
        <w:pStyle w:val="a3"/>
      </w:pPr>
      <w:r>
        <w:t>Таким образом, налогоплательщикам не стоит надеяться на отмену решения инспекции, принятого по результатам камеральной проверки с нарушением трехмесячного срока, если нарушения, описанные в данном решении, действительно допущены.</w:t>
      </w:r>
    </w:p>
    <w:p w:rsidR="00AD3387" w:rsidRDefault="00C4625F">
      <w:pPr>
        <w:pStyle w:val="a3"/>
      </w:pPr>
      <w:r>
        <w:t>Истребовать аналитические справки нельзя</w:t>
      </w:r>
    </w:p>
    <w:p w:rsidR="00AD3387" w:rsidRDefault="00C4625F">
      <w:pPr>
        <w:pStyle w:val="a3"/>
      </w:pPr>
      <w:r>
        <w:t>Еще одной темой, рассмотренной налоговой службой, стал вопрос о правомерности истребования у налогоплательщика тех документов, которые не являются бухгалтерскими: аналитических справок, отчетов (кроме форм бухгалтерской и налоговой отчетности) и т. п.</w:t>
      </w:r>
    </w:p>
    <w:p w:rsidR="00AD3387" w:rsidRDefault="00C4625F">
      <w:pPr>
        <w:pStyle w:val="a3"/>
      </w:pPr>
      <w:r>
        <w:t>Разъяснения чиновников в этой части благоприятны для налогоплательщиков: аналитические справки, отчеты и обобщения, которые не считаются первичными бухгалтерскими документами, инспекция истребовать не вправе.</w:t>
      </w:r>
    </w:p>
    <w:p w:rsidR="00AD3387" w:rsidRDefault="00C4625F">
      <w:pPr>
        <w:pStyle w:val="a3"/>
      </w:pPr>
      <w:r>
        <w:t>Действительно, ведь Налоговый кодекс допускает истребование только тех документов, которые служат основанием для исчисления (удержания) и уплаты налогов или подтверждают правильность их исчисления и своевременность уплаты (подп. 1 п. 1 ст. 31 НК РФ), при этом устанавливая в подпункте 6 пункта 1 статьи 23 НК РФ соответствующую обязанность налогоплательщика (налогового агента). Причем никаких поводов для расширительного толкования полномочий контролирующих органов Налоговый кодекс не дает.</w:t>
      </w:r>
    </w:p>
    <w:p w:rsidR="00AD3387" w:rsidRDefault="00C4625F">
      <w:pPr>
        <w:pStyle w:val="a3"/>
      </w:pPr>
      <w:r>
        <w:t>Однако арбитражная практика складывается еще более лояльно для налогоплательщика. Суды утверждают, что даже бухгалтерские документы, не содержащие данные, необходимые для налогового контроля, налоговики запрашивать не вправе.</w:t>
      </w:r>
    </w:p>
    <w:p w:rsidR="00AD3387" w:rsidRDefault="00C4625F">
      <w:pPr>
        <w:pStyle w:val="a3"/>
      </w:pPr>
      <w:r>
        <w:t>Так, в постановлении ФАС Московского округа от 29.02.12 № А40-54137/11-116-156 признано необоснованным требование налоговиков представить им инвентаризационные описи, оборотно-сальдовые ведомости, авансовые отчеты, перечень объектов основных средств. На неправомерность истребования регистров бухгалтерского учета было указано также в постановлениях ФАС Северо-Кавказского от 07.10.11 № А53-23465/2010, Западно-Сибирского от 07.12.11 № А67-2186/ 2011, Московского от 15.01.10 № КА-А40/14964-09 округов.</w:t>
      </w:r>
    </w:p>
    <w:p w:rsidR="00AD3387" w:rsidRDefault="00C4625F">
      <w:pPr>
        <w:pStyle w:val="a3"/>
      </w:pPr>
      <w:r>
        <w:t>Список литературы</w:t>
      </w:r>
    </w:p>
    <w:p w:rsidR="00AD3387" w:rsidRDefault="00C4625F">
      <w:pPr>
        <w:pStyle w:val="a3"/>
      </w:pPr>
      <w:r>
        <w:t>Журнал «Документы и комментарии» № 20, октябрь 2012 г.</w:t>
      </w:r>
      <w:bookmarkStart w:id="0" w:name="_GoBack"/>
      <w:bookmarkEnd w:id="0"/>
    </w:p>
    <w:sectPr w:rsidR="00AD33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25F"/>
    <w:rsid w:val="00404C57"/>
    <w:rsid w:val="00AD3387"/>
    <w:rsid w:val="00C4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8A0C70-FB94-4D9A-9C4F-AEA25C701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936</Words>
  <Characters>5341</Characters>
  <Application>Microsoft Office Word</Application>
  <DocSecurity>0</DocSecurity>
  <Lines>44</Lines>
  <Paragraphs>12</Paragraphs>
  <ScaleCrop>false</ScaleCrop>
  <Company>diakov.net</Company>
  <LinksUpToDate>false</LinksUpToDate>
  <CharactersWithSpaces>6265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особенностях проведения камеральных проверок</dc:title>
  <dc:subject/>
  <dc:creator>Irina</dc:creator>
  <cp:keywords/>
  <dc:description/>
  <cp:lastModifiedBy>Irina</cp:lastModifiedBy>
  <cp:revision>2</cp:revision>
  <dcterms:created xsi:type="dcterms:W3CDTF">2014-07-19T03:27:00Z</dcterms:created>
  <dcterms:modified xsi:type="dcterms:W3CDTF">2014-07-19T03:27:00Z</dcterms:modified>
</cp:coreProperties>
</file>