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654" w:rsidRDefault="00432A05">
      <w:pPr>
        <w:pStyle w:val="1"/>
        <w:jc w:val="center"/>
      </w:pPr>
      <w:r>
        <w:t>Глобальная энергетическая проблема</w:t>
      </w:r>
    </w:p>
    <w:p w:rsidR="00E05654" w:rsidRPr="00432A05" w:rsidRDefault="00432A05">
      <w:pPr>
        <w:pStyle w:val="a3"/>
      </w:pPr>
      <w:r>
        <w:t>— это проблема обеспечения человечества топливом и энергией в настоящее время и в обозримом будущем.</w:t>
      </w:r>
    </w:p>
    <w:p w:rsidR="00E05654" w:rsidRDefault="00432A05">
      <w:pPr>
        <w:pStyle w:val="a3"/>
      </w:pPr>
      <w:r>
        <w:t>Локальные энергетические кризисы возникали и в доиндустриальной экономике (например, в Англии XVIII в. в связи с исчерпанием лесных ресурсов и переходом на уголь). Но как глобальная проблеманехватка энергоресурсов проявилась в 70-х гг. XX в., когда разразился энергетический кризис, выразившийся в резком повышении цены на нефть (в 14, 5 раза в 1972-1981 гг.), что создало серьезные трудности для мировой экономики. Хотя многие затруднения того времени были преодолены, глобальная проблема обеспечения топливом и энергией сохраняет свое значение и в наши дни.</w:t>
      </w:r>
    </w:p>
    <w:p w:rsidR="00E05654" w:rsidRDefault="00432A05">
      <w:pPr>
        <w:pStyle w:val="a3"/>
      </w:pPr>
      <w:r>
        <w:t>Главной причиной возникновения глобальной энергетической проблемы следует считать быстрый рост потребления минерального топлива в XX в. Со стороны предложения он вызван открытием и эксплуатацией огромных нефтегазовых месторождений в Западной Сибири, на Аляске, на шельфе Северною моря, а со стороны спроса — увеличением автомобильного парка и ростом объема производства полимерных материалов.</w:t>
      </w:r>
    </w:p>
    <w:p w:rsidR="00E05654" w:rsidRDefault="00432A05">
      <w:pPr>
        <w:pStyle w:val="a3"/>
      </w:pPr>
      <w:r>
        <w:t>Наращивание добычи топливно-энергетических ресурсов повлекло за собой серьезное ухудшение экологической ситуации (расширение открытой добычи полезных ископаемых, добыча на шельфе и др.). А рост спроса на эти ресурсы усилил конкуренцию как стран — экспортеров топливных ресурсов за лучшие условия продажи, так и между странами-импортерами за доступ к энергетическим ресурсам.</w:t>
      </w:r>
    </w:p>
    <w:p w:rsidR="00E05654" w:rsidRDefault="00432A05">
      <w:pPr>
        <w:pStyle w:val="a3"/>
      </w:pPr>
      <w:r>
        <w:t>Обеспеченность мирового хозяйства топливно-энергетическими ресурсами</w:t>
      </w:r>
    </w:p>
    <w:p w:rsidR="00E05654" w:rsidRDefault="00432A05">
      <w:pPr>
        <w:pStyle w:val="a3"/>
      </w:pPr>
      <w:r>
        <w:t>Вместе с тем происходит дальнейшее наращивание ресурсов минерального топлива. Под влиянием энергетического кризиса активизировались крупномасштабные геологоразведочные работы, приведшие к открытию и освоению новых месторождений энергоресурсов. Соответственно возросли и показатели обеспеченности важнейшими видами минерального топлива: считается, что при современном уровне добычи разведанных запасов угля должно хватить на 325 лет. природного газа — на 62 года, а нефти — на 37 лет (если в начале 70-х гг. считалось, что обеспеченность мировой экономики запасами нефти не превышает 25-30 лет; разведанные запасы угля еще в 1984 г. оценивались в 1, 2 трлн т, то к концу 90-х гг. они выросли до 1, 75 трлн т).</w:t>
      </w:r>
    </w:p>
    <w:p w:rsidR="00E05654" w:rsidRDefault="00432A05">
      <w:pPr>
        <w:pStyle w:val="a3"/>
      </w:pPr>
      <w:r>
        <w:t>В результате преобладавшие в 70-х гг. пессимистические прогнозы обеспеченности потребностей мировой экономики в энергоносителях ( так, тогда считалось, что запасов нефти хватит не более чем на 25-30 лет) сменились оптимистическими взглядами, основанными на актуальной информации.</w:t>
      </w:r>
    </w:p>
    <w:p w:rsidR="00E05654" w:rsidRDefault="00432A05">
      <w:pPr>
        <w:pStyle w:val="a3"/>
      </w:pPr>
      <w:r>
        <w:t>Основные пути решения глобальной энергетической проблемы</w:t>
      </w:r>
    </w:p>
    <w:p w:rsidR="00E05654" w:rsidRDefault="00432A05">
      <w:pPr>
        <w:pStyle w:val="a3"/>
      </w:pPr>
      <w:r>
        <w:t>Экстенсивный путь решения энергетической проблемы предполагает дальнейшее увеличение добычи энергоносителей и абсолютный рост энергопотребления. Этот путь остается актуальным для современной мировой экономики. Мировое энергопотребление в абсолютном выражении с 1996 по 2003 г. выросло с 12 млрд до 15, 2 млрд т условного топлива. Вместе с тем ряд стран сталкивается с достижением предела собственного производства энергоносителей (Китай) либо с перспективой сокращения этого производства (Великобритания). Такое развитие событий побуждает к поискам способов более рационального использования энергоресурсов.</w:t>
      </w:r>
    </w:p>
    <w:p w:rsidR="00E05654" w:rsidRDefault="00432A05">
      <w:pPr>
        <w:pStyle w:val="a3"/>
      </w:pPr>
      <w:r>
        <w:t>На этой основе получает импульс интенсивный путь решения энергетической проблемы, заключающийся прежде всего в увеличении производства продукции на единицу энергозатрат. Энергетический кризис 70-х гг. ускорил развитие и внедрение энергосберегающих технологий, придает импульс структурной перестройке экономики. Эти меры, наиболее последовательно проводимые развитыми странами, позволили в значительной степени смягчить последствия энергетического кризиса.</w:t>
      </w:r>
    </w:p>
    <w:p w:rsidR="00E05654" w:rsidRDefault="00432A05">
      <w:pPr>
        <w:pStyle w:val="a3"/>
      </w:pPr>
      <w:r>
        <w:t>В современных условиях тонна сбереженного в результате сберегающих мер энергоносителя обходится в 3-4 раза дешевле, чем тонна дополнительно добытого. Это обстоятельство явилось для многих стран мощным стимулом повышения эффективности использования энергоносителей. За последнюю четверть XX в. энергоемкость хозяйства США снизилась вдвое, а Германии — в 2, 5 раза.</w:t>
      </w:r>
    </w:p>
    <w:p w:rsidR="00E05654" w:rsidRDefault="00432A05">
      <w:pPr>
        <w:pStyle w:val="a3"/>
      </w:pPr>
      <w:r>
        <w:t>Под воздействием энергетического кризиса развитые страны в 70-80-х гг. провели масштабную структурную перестройку экономики в направлении снижения доли энергоемких производств. Так, энергоемкость машиностроения и особенно сферы услугв 8-10 раз ниже, чем в ТЭК или в металлургии. Энергоемкие производства сворачивались и переводились в развивающиеся страны. Структурная перестройка в направлении энергосбережения приносит до 20% экономии топливно-энергетических ресурсов в расчете на единицу ВВП.</w:t>
      </w:r>
    </w:p>
    <w:p w:rsidR="00E05654" w:rsidRDefault="00432A05">
      <w:pPr>
        <w:pStyle w:val="a3"/>
      </w:pPr>
      <w:r>
        <w:t>Важным резервом повышения эффективности использования энергии является совершенствование технологических процессов функционирования аппаратов и оборудования. Несмотря на то что это направление является весьма капиталоемким, тем не менее эти затраты в 2-3 раза меньше расходов, необходимых для эквивалентного повышения добычи (производства) топлива и энергии. Основные усилия в этой сфере направлены на совершенствование двигателей и всего процесса использования топлива.</w:t>
      </w:r>
    </w:p>
    <w:p w:rsidR="00E05654" w:rsidRDefault="00432A05">
      <w:pPr>
        <w:pStyle w:val="a3"/>
      </w:pPr>
      <w:r>
        <w:t>В то же время многие государства с формирующимися рынками (Россия, Украина, Китай, Индия) продолжают развивать энергоемкие производства (черная и цветная металлургия, химическая промышленность и др.), а также использовать устаревшие технологии. Более того, в этих странах следует ожидать роста энергопотребления как в связи с повышением жизненного уровня и изменением образа жизни населения, так и с нехваткой у многих из этих стран средств на снижение энергоемкости хозяйства. Поэтому в современных условиях именно в странах с формирующимися рынками происходит рост потребления энергетических ресурсов, тогда как в развитых странах потребление сохраняется на относительно стабильном уровне. Но необходимо иметь в виду, что энергосбережение в наибольшей степени проявило себя в промышленности, но под влиянием дешевой нефти 90-х гг. слабо сказывается на транспорте.</w:t>
      </w:r>
    </w:p>
    <w:p w:rsidR="00E05654" w:rsidRDefault="00432A05">
      <w:pPr>
        <w:pStyle w:val="a3"/>
      </w:pPr>
      <w:r>
        <w:t>На современном этапе и еще на долгие годы вперед решение глобальной энергетической проблемы будет зависеть от степени снижения энергоемкости экономики, т.е. от расхода энергии на единицу произведенного ВВП.</w:t>
      </w:r>
    </w:p>
    <w:p w:rsidR="00E05654" w:rsidRDefault="00432A05">
      <w:pPr>
        <w:pStyle w:val="a3"/>
      </w:pPr>
      <w:r>
        <w:t>Таким образом, глобальной энергетической проблемы в ее прежнем понимании как угрозы абсолютной нехватки ресурсов в мире не существует. Тем не менее проблема обеспечения энергоресурсами сохраняется в модифицированном виде.</w:t>
      </w:r>
      <w:bookmarkStart w:id="0" w:name="_GoBack"/>
      <w:bookmarkEnd w:id="0"/>
    </w:p>
    <w:sectPr w:rsidR="00E056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A05"/>
    <w:rsid w:val="000D66FC"/>
    <w:rsid w:val="00432A05"/>
    <w:rsid w:val="00E0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4DB99-AFD2-4649-B4C2-7E1A5312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935</Words>
  <Characters>5334</Characters>
  <Application>Microsoft Office Word</Application>
  <DocSecurity>0</DocSecurity>
  <Lines>44</Lines>
  <Paragraphs>12</Paragraphs>
  <ScaleCrop>false</ScaleCrop>
  <Company>diakov.net</Company>
  <LinksUpToDate>false</LinksUpToDate>
  <CharactersWithSpaces>6257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Глобальная энергетическая проблема</dc:title>
  <dc:subject/>
  <dc:creator>Irina</dc:creator>
  <cp:keywords/>
  <dc:description/>
  <cp:lastModifiedBy>Irina</cp:lastModifiedBy>
  <cp:revision>2</cp:revision>
  <dcterms:created xsi:type="dcterms:W3CDTF">2014-07-19T03:27:00Z</dcterms:created>
  <dcterms:modified xsi:type="dcterms:W3CDTF">2014-07-19T03:27:00Z</dcterms:modified>
</cp:coreProperties>
</file>