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308E" w:rsidRDefault="00490154">
      <w:pPr>
        <w:pStyle w:val="1"/>
        <w:jc w:val="center"/>
      </w:pPr>
      <w:r>
        <w:t>Статистика оборотных фондов</w:t>
      </w:r>
    </w:p>
    <w:p w:rsidR="00A9308E" w:rsidRPr="00490154" w:rsidRDefault="00490154">
      <w:pPr>
        <w:pStyle w:val="a3"/>
      </w:pPr>
      <w:r>
        <w:t>Оборотные средства — это совокупность денежных средств, авансируемых для создания оборотных производственных фондов и фондов обращения, обеспечивающих непрерывность хозяйственной деятельности фирмы.</w:t>
      </w:r>
    </w:p>
    <w:p w:rsidR="00A9308E" w:rsidRDefault="00490154">
      <w:pPr>
        <w:pStyle w:val="a3"/>
      </w:pPr>
      <w:r>
        <w:t>Состав и классификация оборотных средств</w:t>
      </w:r>
    </w:p>
    <w:p w:rsidR="00A9308E" w:rsidRDefault="009067B2">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4pt;height:24pt"/>
        </w:pict>
      </w:r>
    </w:p>
    <w:p w:rsidR="00A9308E" w:rsidRDefault="00490154">
      <w:pPr>
        <w:pStyle w:val="a3"/>
      </w:pPr>
      <w:r>
        <w:t>Оборотные фонды — это активы предприятия, которые в результате его хозяйственной деятельности полностью переносят свою стоимость на готовый продукт, принимают однократное участие в процессе производства, изменяя или теряя при этом натурально — вещественную форму.</w:t>
      </w:r>
    </w:p>
    <w:p w:rsidR="00A9308E" w:rsidRDefault="00490154">
      <w:pPr>
        <w:pStyle w:val="a3"/>
      </w:pPr>
      <w:r>
        <w:t>Оборотные производственные фонды вступают в производство в своей натуральной форме и в процессе изготовления продукции целиком потребляются. Они переносят свою стоимость на создаваемый продукт полностью.</w:t>
      </w:r>
    </w:p>
    <w:p w:rsidR="00A9308E" w:rsidRDefault="00490154">
      <w:pPr>
        <w:pStyle w:val="a3"/>
      </w:pPr>
      <w:r>
        <w:t>Фонды обращения связаны с обслуживанием процесса обращения товаров. Они не участвуют в образовании стоимости, а являются ее носителями. После окончания производственного цикла, изготовления готовой продукции и ее реализации стоимость оборотных средств возмещается в составе выручки от реализации продукции (работ, услуг). Это создает возможность систематического возобновления процесса производства, который осуществляется путем непрерывного кругооборота средств предприятия.</w:t>
      </w:r>
    </w:p>
    <w:p w:rsidR="00A9308E" w:rsidRDefault="00490154">
      <w:pPr>
        <w:pStyle w:val="a3"/>
      </w:pPr>
      <w:r>
        <w:t>Структура оборотных средств — это соотношение между отдельными элементами оборотных средств, выраженное в процентах. Различие в структурах оборотных средств компаний обусловливается многими факторами, в частности, особенностями деятельности организации, условиями ведения бизнеса, снабжения и сбыта, местонахождением поставщиков и потребителей, структурой затрат на производство.</w:t>
      </w:r>
    </w:p>
    <w:p w:rsidR="00A9308E" w:rsidRDefault="00490154">
      <w:pPr>
        <w:pStyle w:val="a3"/>
      </w:pPr>
      <w:r>
        <w:t>Оборотные производственные фонды включают в себя:</w:t>
      </w:r>
    </w:p>
    <w:p w:rsidR="00A9308E" w:rsidRDefault="00490154">
      <w:pPr>
        <w:pStyle w:val="a3"/>
      </w:pPr>
      <w:r>
        <w:t>предметы труда (сырье, основные материалы и покупные полуфабрикаты, вспомогательные материалы, топливо, тара, запасные части и т. п.);</w:t>
      </w:r>
    </w:p>
    <w:p w:rsidR="00A9308E" w:rsidRDefault="00490154">
      <w:pPr>
        <w:pStyle w:val="a3"/>
      </w:pPr>
      <w:r>
        <w:t>средства труда со сроком службы не более одного года или стоимостью не более 100-кратного (для бюджетных организаций — 50-кратного) установленного минимального размера оплаты труда в месяц (малоценные быстроизнашивающиеся предметы и инструменты);</w:t>
      </w:r>
    </w:p>
    <w:p w:rsidR="00A9308E" w:rsidRDefault="00490154">
      <w:pPr>
        <w:pStyle w:val="a3"/>
      </w:pPr>
      <w:r>
        <w:t>незавершенное производство и полуфабрикаты собственного изготовления (предметы труда, вступившие в производственный процесс: материалы, детали, узлы и изделия, находящиеся в процессе обработки или сборки, а также полуфабрикаты собственного изготовления, не законченные полностью производством в одних цехах предприятия и подлежащие дальнейшей обработке в других цехах того же предприятия);</w:t>
      </w:r>
    </w:p>
    <w:p w:rsidR="00A9308E" w:rsidRDefault="00490154">
      <w:pPr>
        <w:pStyle w:val="a3"/>
      </w:pPr>
      <w:r>
        <w:t>расходы будущих периодов (невещественные элементы оборотных фондов, включающие затраты на подготовку и освоение новой продукции, которые производятся в данном периоде, но относятся на продукцию будущего периода; например, затраты на конструирование и разработку технологии новых видов изделий, на перестановку оборудования).</w:t>
      </w:r>
    </w:p>
    <w:p w:rsidR="00A9308E" w:rsidRDefault="00490154">
      <w:pPr>
        <w:pStyle w:val="a3"/>
      </w:pPr>
      <w:r>
        <w:t>Фонды обращения</w:t>
      </w:r>
    </w:p>
    <w:p w:rsidR="00A9308E" w:rsidRDefault="00490154">
      <w:pPr>
        <w:pStyle w:val="a3"/>
      </w:pPr>
      <w:r>
        <w:t>Фонды обращения — средства предприятия, функционирующие в сфере обращения; составная часть оборотных средств.</w:t>
      </w:r>
    </w:p>
    <w:p w:rsidR="00A9308E" w:rsidRDefault="00490154">
      <w:pPr>
        <w:pStyle w:val="a3"/>
      </w:pPr>
      <w:r>
        <w:t>К фондам обращения относятся:</w:t>
      </w:r>
    </w:p>
    <w:p w:rsidR="00A9308E" w:rsidRDefault="00490154">
      <w:pPr>
        <w:pStyle w:val="a3"/>
      </w:pPr>
      <w:r>
        <w:t>средства предприятия, вложенные в запасы готовой продукции, товары отгруженные, но не оплаченные;</w:t>
      </w:r>
    </w:p>
    <w:p w:rsidR="00A9308E" w:rsidRDefault="00490154">
      <w:pPr>
        <w:pStyle w:val="a3"/>
      </w:pPr>
      <w:r>
        <w:t>средства в расчетах;</w:t>
      </w:r>
    </w:p>
    <w:p w:rsidR="00A9308E" w:rsidRDefault="00490154">
      <w:pPr>
        <w:pStyle w:val="a3"/>
      </w:pPr>
      <w:r>
        <w:t>денежные средства в кассе и на счетах.</w:t>
      </w:r>
    </w:p>
    <w:p w:rsidR="00A9308E" w:rsidRDefault="00490154">
      <w:pPr>
        <w:pStyle w:val="a3"/>
      </w:pPr>
      <w:r>
        <w:t>Величина оборотных средств, занятых в производстве, определяется в основном длительностью производственных циклов изготовления изделий, уровнем развития техники, совершенством технологии и организации труда. Сумма средств обращения зависит главным образом от условий реализации продукции и уровня организации системы снабжения и сбыта продукции.</w:t>
      </w:r>
    </w:p>
    <w:p w:rsidR="00A9308E" w:rsidRDefault="00490154">
      <w:pPr>
        <w:pStyle w:val="a3"/>
      </w:pPr>
      <w:r>
        <w:t>Оборотные средства представляют собой более подвижную часть активов.</w:t>
      </w:r>
    </w:p>
    <w:p w:rsidR="00A9308E" w:rsidRDefault="00490154">
      <w:pPr>
        <w:pStyle w:val="a3"/>
      </w:pPr>
      <w:r>
        <w:t>В каждом кругообороте оборотные средства проходят три стадии: денежную, производственную и товарную.</w:t>
      </w:r>
    </w:p>
    <w:p w:rsidR="00A9308E" w:rsidRDefault="00490154">
      <w:pPr>
        <w:pStyle w:val="a3"/>
      </w:pPr>
      <w:r>
        <w:t>Для обеспечения бесперебойного процесса на предприятии формируются материально-производственные запасы оборотных средств или материальные ценности, ожидающие своего дальнейшего производственного или личного потребления. Материально-производственные запасы являются наименее ликвидной статьей среди статей оборотных активов. Используются следующие методы оценки запасов: по себестоимости каждой единицы закупаемых товаров; по средней себестоимости, в частности, по средневзвешенной себестоимости, скользящей средней; по себестоимости первых по времени закупок; по себестоимости последних по времени закупок. Единицей учета оборотных средств в качестве материально-производственных запасов выступают партия, однородная группа, номенклатурный номер.</w:t>
      </w:r>
    </w:p>
    <w:p w:rsidR="00A9308E" w:rsidRDefault="00490154">
      <w:pPr>
        <w:pStyle w:val="a3"/>
      </w:pPr>
      <w:r>
        <w:t>В зависимости от назначения запасы делятся на производственные и товарные. В зависимости от функций использования запасы могут быть текущими, подготовительными, страховыми или гарантийными, сезонными и переходящими.</w:t>
      </w:r>
    </w:p>
    <w:p w:rsidR="00A9308E" w:rsidRDefault="00490154">
      <w:pPr>
        <w:pStyle w:val="a3"/>
      </w:pPr>
      <w:r>
        <w:t>Страховые запасы — запас ресурсов, предназначенный для бесперебойного снабжения производства и потребления в случаях уменьшения поставок по сравнению с предусмотренными.</w:t>
      </w:r>
    </w:p>
    <w:p w:rsidR="00A9308E" w:rsidRDefault="00490154">
      <w:pPr>
        <w:pStyle w:val="a3"/>
      </w:pPr>
      <w:r>
        <w:t>Текущие запасы — запасы сырья, материалов и ресурсов для удовлетворения текущих потребностей предприятия.</w:t>
      </w:r>
    </w:p>
    <w:p w:rsidR="00A9308E" w:rsidRDefault="00490154">
      <w:pPr>
        <w:pStyle w:val="a3"/>
      </w:pPr>
      <w:r>
        <w:t>Подготовительные запасы — запасы, зависящие от производственного цикла, необходимы, если сырье должно пройти какую-либо обработку.</w:t>
      </w:r>
    </w:p>
    <w:p w:rsidR="00A9308E" w:rsidRDefault="00490154">
      <w:pPr>
        <w:pStyle w:val="a3"/>
      </w:pPr>
      <w:r>
        <w:t>Переходящие запасы — часть неиспользованных текущих запасов, которые переходят на последующий период.</w:t>
      </w:r>
    </w:p>
    <w:p w:rsidR="00A9308E" w:rsidRDefault="00490154">
      <w:pPr>
        <w:pStyle w:val="a3"/>
      </w:pPr>
      <w:r>
        <w:t>Оборотные средства находятся одновременно на всех стадиях и во всех формах производства, что обеспечивает его непрерывность и бесперебойную работу предприятия. Ритмичность, слаженность и высокая результативность во многом зависят от оптимальных размеров оборотных средств (оборотных производственных фондов и фондов обращения). Поэтому большое значение приобретает процесс нормирования оборотных средств, который относится к текущему финансовому планированию на предприятии. Нормирование оборотных средств является основой рационального использования хозяйственных средств фирмы. Оно заключается в разработке обоснованных норм и нормативов их расходования, необходимых для создания постоянных минимальных запасов, и для бесперебойной работы предприятия.</w:t>
      </w:r>
    </w:p>
    <w:p w:rsidR="00A9308E" w:rsidRDefault="00490154">
      <w:pPr>
        <w:pStyle w:val="a3"/>
      </w:pPr>
      <w:r>
        <w:t>Норматив оборотных средств устанавливает их минимальную расчетную сумму, постоянно требующуюся предприятию для работы. Незаполнение норматива оборотных средств может привести к сокращению производства, невыполнению производственной программы из-за перебоев в производстве и реализации продукции.</w:t>
      </w:r>
    </w:p>
    <w:p w:rsidR="00A9308E" w:rsidRDefault="00490154">
      <w:pPr>
        <w:pStyle w:val="a3"/>
      </w:pPr>
      <w:r>
        <w:t>Нормируемые оборотные средства — планируемые предприятием размеры производственных запасов, незавершенного производства и остатков готовой продукции на складах. Норма запаса оборотных средств — время (дни), в течение которого ОБС находятся в производственном запасе. Она состоит из следующих запасов: транспортного, подготовительного, текущего, страхового и технологического. Норматив оборотных средств — минимальная сумма оборотных, в том числе денежных средств, необходимых компании, фирме для создания или поддержания переходящих товарно-материальных запасов и обеспечения непрерывности работы.</w:t>
      </w:r>
    </w:p>
    <w:p w:rsidR="00A9308E" w:rsidRDefault="00490154">
      <w:pPr>
        <w:pStyle w:val="a3"/>
      </w:pPr>
      <w:r>
        <w:t>Источниками формирования оборотных средств могут быть прибыль, кредиты (банковские и коммерческие, т. е. отсрочка оплаты), акционерный (уставный) капитал, паевые взносы, бюджетные средства, перераспределенные ресурсы (страхование, вертикальные структуры управления), кредиторская задолженность и др.</w:t>
      </w:r>
    </w:p>
    <w:p w:rsidR="00A9308E" w:rsidRDefault="00490154">
      <w:pPr>
        <w:pStyle w:val="a3"/>
      </w:pPr>
      <w:r>
        <w:t>Эффективность использования оборотных средств оказывает влияние на финансовые результаты деятельности предприятия. При ее анализе применяются следующие показатели: наличие собственных оборотных средств, соотношение между собственными и заемными ресурсами, платежеспособность предприятия, его ликвидность, оборачиваемость оборотных средств и др. Под оборачиваемостью оборотных средств понимается продолжительность последовательного прохождения средствами отдельных стадий производства и обращения.</w:t>
      </w:r>
    </w:p>
    <w:p w:rsidR="00A9308E" w:rsidRDefault="00490154">
      <w:pPr>
        <w:pStyle w:val="a3"/>
      </w:pPr>
      <w:r>
        <w:t>Выделяют следующие показатели оборачиваемости оборотных средств:</w:t>
      </w:r>
    </w:p>
    <w:p w:rsidR="00A9308E" w:rsidRDefault="00490154">
      <w:pPr>
        <w:pStyle w:val="a3"/>
      </w:pPr>
      <w:r>
        <w:t>коэффициент оборачиваемости;</w:t>
      </w:r>
    </w:p>
    <w:p w:rsidR="00A9308E" w:rsidRDefault="00490154">
      <w:pPr>
        <w:pStyle w:val="a3"/>
      </w:pPr>
      <w:r>
        <w:t>продолжительность одного оборота;</w:t>
      </w:r>
    </w:p>
    <w:p w:rsidR="00A9308E" w:rsidRDefault="00490154">
      <w:pPr>
        <w:pStyle w:val="a3"/>
      </w:pPr>
      <w:r>
        <w:t>коэффициент загрузки оборотных средств.</w:t>
      </w:r>
    </w:p>
    <w:p w:rsidR="00A9308E" w:rsidRDefault="00490154">
      <w:pPr>
        <w:pStyle w:val="a3"/>
      </w:pPr>
      <w:r>
        <w:t>Коэффициент оборачиваемости средств (скорость оборота) характеризует размер объема выручки от реализации продукции на среднюю стоимость оборотных средств. Продолжительность одного оборота в днях равна частному от деления числа дней за анализируемый период (30, 90, 360) к оборачиваемости оборотных средств. Величина, обратная скорости оборота, показывает размер оборотных средств, авансируемых на 1 руб. выручки от реализации продукции. Это соотношение характеризует степень загрузки средств в обороте и называется коэффициентом загрузки оборотных средств. Чем меньше величина коэффициента загрузки оборотных средств, тем эффективнее используются оборотные средства.</w:t>
      </w:r>
    </w:p>
    <w:p w:rsidR="00A9308E" w:rsidRDefault="00490154">
      <w:pPr>
        <w:pStyle w:val="a3"/>
      </w:pPr>
      <w:r>
        <w:t>Главной целью управления активами предприятия, в том числе и оборотными средствами, является максимизация прибыли на вложенный капитал при обеспечении устойчивой и достаточной платежеспособности предприятия. Для обеспечения устойчивой платежеспособности у предприятия постоянно должна находиться на счете некоторая сумма денежных средств, фактически изъятая из оборота для текущих платежей. Часть средств должна быть размещена в виде высоколиквидных активов. Важной задачей в части управления оборотными средствами предприятия является обеспечение оптимального соотношения между платежеспособностью и рентабельностью путем поддержания соответствующих размеров и структуры оборотных активов. Необходимо также поддерживать оптимальное соотношение собственных и заемных оборотных средств, так как от этого непосредственно зависят финансовая устойчивость и независимость предприятия, возможность получения новых кредитов.</w:t>
      </w:r>
    </w:p>
    <w:p w:rsidR="00A9308E" w:rsidRDefault="00490154">
      <w:pPr>
        <w:pStyle w:val="a3"/>
      </w:pPr>
      <w:r>
        <w:t>Анализ оборачиваемости оборотных средств (анализ деловой активности организации)</w:t>
      </w:r>
    </w:p>
    <w:p w:rsidR="00A9308E" w:rsidRDefault="00490154">
      <w:pPr>
        <w:pStyle w:val="a3"/>
      </w:pPr>
      <w:r>
        <w:t>Оборотные средства — это средства, авансируемые организациями для поддержания непрерывности процесса производства и обращения и возвращающиеся в организации в составе выручки от реализации продукции в той же денежной форме, с которой они начали свое движение.</w:t>
      </w:r>
    </w:p>
    <w:p w:rsidR="00A9308E" w:rsidRDefault="00490154">
      <w:pPr>
        <w:pStyle w:val="a3"/>
      </w:pPr>
      <w:r>
        <w:t>Для оценки эффективности использования оборотных средств применяются показатели оборачиваемости оборотных средств. Основными из них являются следующие:</w:t>
      </w:r>
    </w:p>
    <w:p w:rsidR="00A9308E" w:rsidRDefault="00490154">
      <w:pPr>
        <w:pStyle w:val="a3"/>
      </w:pPr>
      <w:r>
        <w:t>средняя продолжительность одного оборота в днях;</w:t>
      </w:r>
    </w:p>
    <w:p w:rsidR="00A9308E" w:rsidRDefault="00490154">
      <w:pPr>
        <w:pStyle w:val="a3"/>
      </w:pPr>
      <w:r>
        <w:t>количество (число) оборотов, совершаемых оборотными средствами в течение определенного периода времени (год, полугодие, квартал), иначе — коэффициент оборачиваемости;</w:t>
      </w:r>
    </w:p>
    <w:p w:rsidR="00A9308E" w:rsidRDefault="00490154">
      <w:pPr>
        <w:pStyle w:val="a3"/>
      </w:pPr>
      <w:r>
        <w:t>сумма занятых оборотных средств, приходящихся на 1 рубль реализованной продукции (коэффициент загрузки оборотных средств).</w:t>
      </w:r>
    </w:p>
    <w:p w:rsidR="00A9308E" w:rsidRDefault="00490154">
      <w:pPr>
        <w:pStyle w:val="a3"/>
      </w:pPr>
      <w:r>
        <w:t>Если оборотные средства проходят все стадии кругооборота, например, за 50 дней, то первый показатель оборачиваемости (средняя продолжительность одного оборота в днях) составит 50 дней. Этот показатель приблизительно характеризует среднее время, которое проходит от момента приобретения материалов до момента реализации продукции, изготовленной из этих материалов. Данный показатель может быть определен по следующей формуле:</w:t>
      </w:r>
    </w:p>
    <w:p w:rsidR="00A9308E" w:rsidRDefault="009067B2">
      <w:pPr>
        <w:pStyle w:val="a3"/>
      </w:pPr>
      <w:r>
        <w:rPr>
          <w:noProof/>
        </w:rPr>
        <w:pict>
          <v:shape id="_x0000_i1031" type="#_x0000_t75" style="width:24pt;height:24pt"/>
        </w:pict>
      </w:r>
    </w:p>
    <w:p w:rsidR="00A9308E" w:rsidRDefault="00490154">
      <w:pPr>
        <w:pStyle w:val="a3"/>
      </w:pPr>
      <w:r>
        <w:t>П — средняя продолжительность одного оборота в днях;</w:t>
      </w:r>
    </w:p>
    <w:p w:rsidR="00A9308E" w:rsidRDefault="00490154">
      <w:pPr>
        <w:pStyle w:val="a3"/>
      </w:pPr>
      <w:r>
        <w:t>СО — средний остаток оборотных средств за отчетный период;</w:t>
      </w:r>
    </w:p>
    <w:p w:rsidR="00A9308E" w:rsidRDefault="00490154">
      <w:pPr>
        <w:pStyle w:val="a3"/>
      </w:pPr>
      <w:r>
        <w:t>Р — реализация продукции за этот период (за вычетом налога на добавленную стоимость и акцизов);</w:t>
      </w:r>
    </w:p>
    <w:p w:rsidR="00A9308E" w:rsidRDefault="00490154">
      <w:pPr>
        <w:pStyle w:val="a3"/>
      </w:pPr>
      <w:r>
        <w:t>В — число дней в отчетном периоде (в году — 360, в квартале — 90, в месяце — 30).</w:t>
      </w:r>
    </w:p>
    <w:p w:rsidR="00A9308E" w:rsidRDefault="00490154">
      <w:pPr>
        <w:pStyle w:val="a3"/>
      </w:pPr>
      <w:r>
        <w:t>Итак, средняя продолжительность одного оборота в днях исчисляется как отношение среднего остатка оборотных средств к однодневному обороту по реализации продукции.</w:t>
      </w:r>
    </w:p>
    <w:p w:rsidR="00A9308E" w:rsidRDefault="00490154">
      <w:pPr>
        <w:pStyle w:val="a3"/>
      </w:pPr>
      <w:r>
        <w:t>Показатель средней продолжительности одного оборота в днях может быть исчислен и другим способом, как отношение числа календарных дней в отчетном периоде к количеству оборотов, совершенных оборотными средствами за этот период, т.е. по формуле: П = В/ЧО, где ЧО — число оборотов, совершенных оборотными средствами за отчетный период.</w:t>
      </w:r>
    </w:p>
    <w:p w:rsidR="00A9308E" w:rsidRDefault="00490154">
      <w:pPr>
        <w:pStyle w:val="a3"/>
      </w:pPr>
      <w:r>
        <w:t>Второй показатель оборачиваемости — число оборотов, совершаемых оборотными средствами за отчетный период (коэффициент оборачиваемости) — также может быть получен двумя способами:</w:t>
      </w:r>
    </w:p>
    <w:p w:rsidR="00A9308E" w:rsidRDefault="00490154">
      <w:pPr>
        <w:pStyle w:val="a3"/>
      </w:pPr>
      <w:r>
        <w:t>как отношение реализации продукции за вычетом налога на добавленную стоимость и акцизов к среднему остатку оборотных средств, т.е. по формуле: ЧО = Р/СО;</w:t>
      </w:r>
    </w:p>
    <w:p w:rsidR="00A9308E" w:rsidRDefault="00490154">
      <w:pPr>
        <w:pStyle w:val="a3"/>
      </w:pPr>
      <w:r>
        <w:t>как отношение числа дней в отчетном периоде к средней продолжительности одного оборота в днях, т.е. по формуле: ЧО = В/П .</w:t>
      </w:r>
    </w:p>
    <w:p w:rsidR="00A9308E" w:rsidRDefault="00490154">
      <w:pPr>
        <w:pStyle w:val="a3"/>
      </w:pPr>
      <w:r>
        <w:t>Третий показатель оборачиваемости (сумма занятых оборотных средств, приходящихся на 1 рубль реализованной продукции или иначе — коэффициент загрузки оборотных средств) определяется одним способом как отношение среднего остатка оборотных средств к обороту по реализации продукции за данный период, т.е. по формуле: СО/Р.</w:t>
      </w:r>
    </w:p>
    <w:p w:rsidR="00A9308E" w:rsidRDefault="00490154">
      <w:pPr>
        <w:pStyle w:val="a3"/>
      </w:pPr>
      <w:r>
        <w:t>Этот показатель выражается в копейках. Он дает представление о том, сколько копеек оборотных средств затрачивается для получения каждого рубля выручки от реализации продукции.</w:t>
      </w:r>
    </w:p>
    <w:p w:rsidR="00A9308E" w:rsidRDefault="00490154">
      <w:pPr>
        <w:pStyle w:val="a3"/>
      </w:pPr>
      <w:r>
        <w:t>Наиболее распространенным является первый показатель оборачиваемости, т.е. средняя продолжительность одного оборота в днях.</w:t>
      </w:r>
    </w:p>
    <w:p w:rsidR="00A9308E" w:rsidRDefault="00490154">
      <w:pPr>
        <w:pStyle w:val="a3"/>
      </w:pPr>
      <w:r>
        <w:t>Наиболее часто оборачиваемость исчисляется за год.</w:t>
      </w:r>
    </w:p>
    <w:p w:rsidR="00A9308E" w:rsidRDefault="00490154">
      <w:pPr>
        <w:pStyle w:val="a3"/>
      </w:pPr>
      <w:r>
        <w:t>При анализе фактическая оборачиваемость сравнивается с оборачиваемостью за предыдущий отчетный период, а по тем видам оборотных активов, по которым организация устанавливает нормативы — также и с плановой оборачиваемостью. В результате такого сравнения определяется величина ускорения или замедления оборачиваемости.</w:t>
      </w:r>
    </w:p>
    <w:p w:rsidR="00A9308E" w:rsidRDefault="00490154">
      <w:pPr>
        <w:pStyle w:val="a3"/>
      </w:pPr>
      <w:r>
        <w:t>Исходные данные для анализа представлены в следующей таблице:</w:t>
      </w:r>
    </w:p>
    <w:p w:rsidR="00A9308E" w:rsidRDefault="00490154">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240"/>
        <w:gridCol w:w="240"/>
        <w:gridCol w:w="480"/>
        <w:gridCol w:w="480"/>
      </w:tblGrid>
      <w:tr w:rsidR="00A9308E">
        <w:trPr>
          <w:tblCellSpacing w:w="0" w:type="dxa"/>
        </w:trPr>
        <w:tc>
          <w:tcPr>
            <w:tcW w:w="0" w:type="auto"/>
            <w:vMerge w:val="restart"/>
            <w:vAlign w:val="center"/>
            <w:hideMark/>
          </w:tcPr>
          <w:p w:rsidR="00A9308E" w:rsidRDefault="00490154">
            <w:r>
              <w:t>Оборачиваемость (в днях)</w:t>
            </w:r>
          </w:p>
        </w:tc>
        <w:tc>
          <w:tcPr>
            <w:tcW w:w="0" w:type="auto"/>
            <w:vMerge w:val="restart"/>
            <w:vAlign w:val="center"/>
            <w:hideMark/>
          </w:tcPr>
          <w:p w:rsidR="00A9308E" w:rsidRDefault="00490154">
            <w:r>
              <w:t>За предыдущий год</w:t>
            </w:r>
          </w:p>
        </w:tc>
        <w:tc>
          <w:tcPr>
            <w:tcW w:w="0" w:type="auto"/>
            <w:gridSpan w:val="2"/>
            <w:vAlign w:val="center"/>
            <w:hideMark/>
          </w:tcPr>
          <w:p w:rsidR="00A9308E" w:rsidRDefault="00490154">
            <w:r>
              <w:t>За отчетный год</w:t>
            </w:r>
          </w:p>
        </w:tc>
        <w:tc>
          <w:tcPr>
            <w:tcW w:w="0" w:type="auto"/>
            <w:gridSpan w:val="2"/>
            <w:vAlign w:val="center"/>
            <w:hideMark/>
          </w:tcPr>
          <w:p w:rsidR="00A9308E" w:rsidRDefault="00490154">
            <w:r>
              <w:t>Ускорение (-) замедление (+) в днях</w:t>
            </w:r>
          </w:p>
        </w:tc>
      </w:tr>
      <w:tr w:rsidR="00A9308E">
        <w:trPr>
          <w:tblCellSpacing w:w="0" w:type="dxa"/>
        </w:trPr>
        <w:tc>
          <w:tcPr>
            <w:tcW w:w="0" w:type="auto"/>
            <w:vMerge/>
            <w:vAlign w:val="center"/>
            <w:hideMark/>
          </w:tcPr>
          <w:p w:rsidR="00A9308E" w:rsidRDefault="00A9308E"/>
        </w:tc>
        <w:tc>
          <w:tcPr>
            <w:tcW w:w="0" w:type="auto"/>
            <w:vMerge/>
            <w:vAlign w:val="center"/>
            <w:hideMark/>
          </w:tcPr>
          <w:p w:rsidR="00A9308E" w:rsidRDefault="00A9308E"/>
        </w:tc>
        <w:tc>
          <w:tcPr>
            <w:tcW w:w="0" w:type="auto"/>
            <w:vAlign w:val="center"/>
            <w:hideMark/>
          </w:tcPr>
          <w:p w:rsidR="00A9308E" w:rsidRDefault="00490154">
            <w:r>
              <w:t>По плану</w:t>
            </w:r>
          </w:p>
        </w:tc>
        <w:tc>
          <w:tcPr>
            <w:tcW w:w="0" w:type="auto"/>
            <w:vAlign w:val="center"/>
            <w:hideMark/>
          </w:tcPr>
          <w:p w:rsidR="00A9308E" w:rsidRDefault="00490154">
            <w:r>
              <w:t>По факту</w:t>
            </w:r>
          </w:p>
        </w:tc>
        <w:tc>
          <w:tcPr>
            <w:tcW w:w="0" w:type="auto"/>
            <w:vAlign w:val="center"/>
            <w:hideMark/>
          </w:tcPr>
          <w:p w:rsidR="00A9308E" w:rsidRDefault="00490154">
            <w:r>
              <w:t>Против плана</w:t>
            </w:r>
          </w:p>
        </w:tc>
        <w:tc>
          <w:tcPr>
            <w:tcW w:w="0" w:type="auto"/>
            <w:vAlign w:val="center"/>
            <w:hideMark/>
          </w:tcPr>
          <w:p w:rsidR="00A9308E" w:rsidRDefault="00490154">
            <w:r>
              <w:t>Против предыдущего года</w:t>
            </w:r>
          </w:p>
        </w:tc>
      </w:tr>
      <w:tr w:rsidR="00A9308E">
        <w:trPr>
          <w:tblCellSpacing w:w="0" w:type="dxa"/>
        </w:trPr>
        <w:tc>
          <w:tcPr>
            <w:tcW w:w="0" w:type="auto"/>
            <w:vAlign w:val="center"/>
            <w:hideMark/>
          </w:tcPr>
          <w:p w:rsidR="00A9308E" w:rsidRPr="00490154" w:rsidRDefault="00490154">
            <w:pPr>
              <w:pStyle w:val="a3"/>
            </w:pPr>
            <w:r w:rsidRPr="00490154">
              <w:t>Нормируемых оборотных средств</w:t>
            </w:r>
          </w:p>
          <w:p w:rsidR="00A9308E" w:rsidRPr="00490154" w:rsidRDefault="00490154">
            <w:pPr>
              <w:pStyle w:val="a3"/>
            </w:pPr>
            <w:r w:rsidRPr="00490154">
              <w:t>Ненормируемых оборотных средств</w:t>
            </w:r>
          </w:p>
          <w:p w:rsidR="00A9308E" w:rsidRPr="00490154" w:rsidRDefault="00490154">
            <w:pPr>
              <w:pStyle w:val="a3"/>
            </w:pPr>
            <w:r w:rsidRPr="00490154">
              <w:t>Всех оборотных средств</w:t>
            </w:r>
          </w:p>
        </w:tc>
        <w:tc>
          <w:tcPr>
            <w:tcW w:w="0" w:type="auto"/>
            <w:vAlign w:val="center"/>
            <w:hideMark/>
          </w:tcPr>
          <w:p w:rsidR="00A9308E" w:rsidRPr="00490154" w:rsidRDefault="00490154">
            <w:pPr>
              <w:pStyle w:val="a3"/>
            </w:pPr>
            <w:r w:rsidRPr="00490154">
              <w:t>90</w:t>
            </w:r>
          </w:p>
          <w:p w:rsidR="00A9308E" w:rsidRPr="00490154" w:rsidRDefault="00490154">
            <w:pPr>
              <w:pStyle w:val="a3"/>
            </w:pPr>
            <w:r w:rsidRPr="00490154">
              <w:t>12</w:t>
            </w:r>
          </w:p>
          <w:p w:rsidR="00A9308E" w:rsidRPr="00490154" w:rsidRDefault="00490154">
            <w:pPr>
              <w:pStyle w:val="a3"/>
            </w:pPr>
            <w:r w:rsidRPr="00490154">
              <w:t>102</w:t>
            </w:r>
          </w:p>
        </w:tc>
        <w:tc>
          <w:tcPr>
            <w:tcW w:w="0" w:type="auto"/>
            <w:vAlign w:val="center"/>
            <w:hideMark/>
          </w:tcPr>
          <w:p w:rsidR="00A9308E" w:rsidRPr="00490154" w:rsidRDefault="00490154">
            <w:pPr>
              <w:pStyle w:val="a3"/>
            </w:pPr>
            <w:r w:rsidRPr="00490154">
              <w:t>91</w:t>
            </w:r>
          </w:p>
          <w:p w:rsidR="00A9308E" w:rsidRPr="00490154" w:rsidRDefault="00490154">
            <w:pPr>
              <w:pStyle w:val="a3"/>
            </w:pPr>
            <w:r w:rsidRPr="00490154">
              <w:t>х</w:t>
            </w:r>
          </w:p>
          <w:p w:rsidR="00A9308E" w:rsidRPr="00490154" w:rsidRDefault="00490154">
            <w:pPr>
              <w:pStyle w:val="a3"/>
            </w:pPr>
            <w:r w:rsidRPr="00490154">
              <w:t>х</w:t>
            </w:r>
          </w:p>
        </w:tc>
        <w:tc>
          <w:tcPr>
            <w:tcW w:w="0" w:type="auto"/>
            <w:vAlign w:val="center"/>
            <w:hideMark/>
          </w:tcPr>
          <w:p w:rsidR="00A9308E" w:rsidRPr="00490154" w:rsidRDefault="00490154">
            <w:pPr>
              <w:pStyle w:val="a3"/>
            </w:pPr>
            <w:r w:rsidRPr="00490154">
              <w:t>99</w:t>
            </w:r>
          </w:p>
          <w:p w:rsidR="00A9308E" w:rsidRPr="00490154" w:rsidRDefault="00490154">
            <w:pPr>
              <w:pStyle w:val="a3"/>
            </w:pPr>
            <w:r w:rsidRPr="00490154">
              <w:t>14</w:t>
            </w:r>
          </w:p>
          <w:p w:rsidR="00A9308E" w:rsidRPr="00490154" w:rsidRDefault="00490154">
            <w:pPr>
              <w:pStyle w:val="a3"/>
            </w:pPr>
            <w:r w:rsidRPr="00490154">
              <w:t>113</w:t>
            </w:r>
          </w:p>
        </w:tc>
        <w:tc>
          <w:tcPr>
            <w:tcW w:w="0" w:type="auto"/>
            <w:vAlign w:val="center"/>
            <w:hideMark/>
          </w:tcPr>
          <w:p w:rsidR="00A9308E" w:rsidRPr="00490154" w:rsidRDefault="00490154">
            <w:pPr>
              <w:pStyle w:val="a3"/>
            </w:pPr>
            <w:r w:rsidRPr="00490154">
              <w:t>+8</w:t>
            </w:r>
          </w:p>
          <w:p w:rsidR="00A9308E" w:rsidRPr="00490154" w:rsidRDefault="00490154">
            <w:pPr>
              <w:pStyle w:val="a3"/>
            </w:pPr>
            <w:r w:rsidRPr="00490154">
              <w:t>х</w:t>
            </w:r>
          </w:p>
          <w:p w:rsidR="00A9308E" w:rsidRPr="00490154" w:rsidRDefault="00490154">
            <w:pPr>
              <w:pStyle w:val="a3"/>
            </w:pPr>
            <w:r w:rsidRPr="00490154">
              <w:t>х</w:t>
            </w:r>
          </w:p>
        </w:tc>
        <w:tc>
          <w:tcPr>
            <w:tcW w:w="0" w:type="auto"/>
            <w:vAlign w:val="center"/>
            <w:hideMark/>
          </w:tcPr>
          <w:p w:rsidR="00A9308E" w:rsidRPr="00490154" w:rsidRDefault="00490154">
            <w:pPr>
              <w:pStyle w:val="a3"/>
            </w:pPr>
            <w:r w:rsidRPr="00490154">
              <w:t>+9</w:t>
            </w:r>
          </w:p>
          <w:p w:rsidR="00A9308E" w:rsidRPr="00490154" w:rsidRDefault="00490154">
            <w:pPr>
              <w:pStyle w:val="a3"/>
            </w:pPr>
            <w:r w:rsidRPr="00490154">
              <w:t>+2</w:t>
            </w:r>
          </w:p>
          <w:p w:rsidR="00A9308E" w:rsidRPr="00490154" w:rsidRDefault="00490154">
            <w:pPr>
              <w:pStyle w:val="a3"/>
            </w:pPr>
            <w:r w:rsidRPr="00490154">
              <w:t>+11</w:t>
            </w:r>
          </w:p>
        </w:tc>
      </w:tr>
    </w:tbl>
    <w:p w:rsidR="00A9308E" w:rsidRPr="00490154" w:rsidRDefault="00490154">
      <w:pPr>
        <w:pStyle w:val="a3"/>
      </w:pPr>
      <w:r>
        <w:t>В анализируемой организации оборачиваемость замедлилась, как по нормируемым, так и по ненормируемым оборотным средствам. Это свидетельствует об ухудшении использования оборотных средств.</w:t>
      </w:r>
    </w:p>
    <w:p w:rsidR="00A9308E" w:rsidRDefault="00490154">
      <w:pPr>
        <w:pStyle w:val="a3"/>
      </w:pPr>
      <w:r>
        <w:t>При замедлении оборачиваемости оборотных средств происходит дополнительное привлечение (вовлечение) их в оборот, в при ускорении происходит высвобождение оборотных средств из оборота. Сумма оборотных средств, высвобожденных вследствие ускорения оборачиваемости или дополнительно привлеченных в результате ее замедления, определяется как произведение числа дней, на которое ускорилась или замедлилась оборачиваемость, на фактический однодневный оборот по реализации.</w:t>
      </w:r>
    </w:p>
    <w:p w:rsidR="00A9308E" w:rsidRDefault="00490154">
      <w:pPr>
        <w:pStyle w:val="a3"/>
      </w:pPr>
      <w:r>
        <w:t>Экономический эффект ускорения оборачиваемости заключается в том, что организация может с той же суммой оборотных средств произвести больше продукции, или произвести тот же объем продукции с меньшей суммой оборотных средств.</w:t>
      </w:r>
    </w:p>
    <w:p w:rsidR="00A9308E" w:rsidRDefault="00490154">
      <w:pPr>
        <w:pStyle w:val="a3"/>
      </w:pPr>
      <w:r>
        <w:t>Ускорение оборачиваемости оборотных средств достигается путем внедрения в производство новой техники, прогрессивных технологических процессов, механизации и автоматизации производства. Эти мероприятия способствуют уменьшению продолжительности производственного цикла, а также увеличению объема производства и реализации продукции.</w:t>
      </w:r>
    </w:p>
    <w:p w:rsidR="00A9308E" w:rsidRDefault="00490154">
      <w:pPr>
        <w:pStyle w:val="a3"/>
      </w:pPr>
      <w:r>
        <w:t>Кроме того, для ускорения оборачиваемости важное значение имеет: рациональная организация материально-технического обеспечения и сбыта готовой продукции, соблюдение режима экономии в затратах на производство и реализацию продукции, применение форм безналичных расчетов за продукцию, способствующих ускорению платежей, и др.</w:t>
      </w:r>
    </w:p>
    <w:p w:rsidR="00A9308E" w:rsidRDefault="00490154">
      <w:pPr>
        <w:pStyle w:val="a3"/>
      </w:pPr>
      <w:r>
        <w:t>Непосредственно при анализе текущей деятельности организации можно выявить следующие резервы ускорения оборачиваемости оборотных средств, заключающиеся в устранении:</w:t>
      </w:r>
    </w:p>
    <w:p w:rsidR="00A9308E" w:rsidRDefault="00490154">
      <w:pPr>
        <w:pStyle w:val="a3"/>
      </w:pPr>
      <w:r>
        <w:t>сверхнормативных материально-производственных запасов: 608 тыс. руб.;</w:t>
      </w:r>
    </w:p>
    <w:p w:rsidR="00A9308E" w:rsidRDefault="00490154">
      <w:pPr>
        <w:pStyle w:val="a3"/>
      </w:pPr>
      <w:r>
        <w:t>товаров отгруженных, не оплаченных в срок покупателями: 56 тыс. руб.;</w:t>
      </w:r>
    </w:p>
    <w:p w:rsidR="00A9308E" w:rsidRDefault="00490154">
      <w:pPr>
        <w:pStyle w:val="a3"/>
      </w:pPr>
      <w:r>
        <w:t>товаров на ответственном хранении у покупателей: 7 тыс. руб.;</w:t>
      </w:r>
    </w:p>
    <w:p w:rsidR="00A9308E" w:rsidRDefault="00490154">
      <w:pPr>
        <w:pStyle w:val="a3"/>
      </w:pPr>
      <w:r>
        <w:t>иммобилизации оборотных средств: 124 тыс. руб.</w:t>
      </w:r>
    </w:p>
    <w:p w:rsidR="00A9308E" w:rsidRDefault="00490154">
      <w:pPr>
        <w:pStyle w:val="a3"/>
      </w:pPr>
      <w:r>
        <w:t>Итого резервов: 795 тыс. руб.</w:t>
      </w:r>
    </w:p>
    <w:p w:rsidR="00A9308E" w:rsidRDefault="00490154">
      <w:pPr>
        <w:pStyle w:val="a3"/>
      </w:pPr>
      <w:r>
        <w:t>Как мы уже установили, однодневный оборот по реализации в данной организации равняется 64, 1 тыс. руб. Итак, организация имеет возможность ускорить оборачиваемость оборотных средств на 795 : 64, 1=12, 4 дня.</w:t>
      </w:r>
    </w:p>
    <w:p w:rsidR="00A9308E" w:rsidRDefault="00490154">
      <w:pPr>
        <w:pStyle w:val="a3"/>
      </w:pPr>
      <w:r>
        <w:t>Для изучения причин изменений скорости оборота средств целесообразно, кроме рассмотренных показателей общей оборачиваемости исчислить также показатели частной оборачиваемости. Они относятся к отдельным видам оборотных активов и дают преставление о времени нахождения оборотных средств на различных стадиях их кругооборота. Эти показатели исчисляются так же, как и запасы в днях, однако вместо остатка (запаса) на определенную дату здесь берется средний остаток данного вида оборотных активов.</w:t>
      </w:r>
    </w:p>
    <w:p w:rsidR="00A9308E" w:rsidRDefault="00490154">
      <w:pPr>
        <w:pStyle w:val="a3"/>
      </w:pPr>
      <w:r>
        <w:t>Частная оборачиваемость показывает, сколько дней в среднем находятся оборотные средства в данной стадии кругооборота. Например, если частная оборачиваемость по сырью и основным материалам равна 10 дням, то это означает, что от момента поступления материалов на склад организации до момента их использования в производстве в среднем проходит 10 дней.</w:t>
      </w:r>
    </w:p>
    <w:p w:rsidR="00A9308E" w:rsidRDefault="00490154">
      <w:pPr>
        <w:pStyle w:val="a3"/>
      </w:pPr>
      <w:r>
        <w:t>В результате суммирования показателей частной оборачиваемости мы не получим показателя общей оборачиваемости, так как для определения показателей частной оборачиваемости берутся различные знаменатели (обороты). Взаимосвязь показателей частной и общей оборачиваемости может быть выражена слагаемыми общей оборачиваемости. Эти показатели позволяют установить, какое влияние оказывает оборачиваемость отдельных видов оборотных средств на показатель общей оборачиваемости. Слагаемые общей оборачиваемости определяются как отношение среднего остатка данного вида оборотных средств (активов) к однодневному обороту по реализации продукции. Например, слагаемое общей оборачиваемости по сырью и основным материалам равняется:</w:t>
      </w:r>
    </w:p>
    <w:p w:rsidR="00A9308E" w:rsidRDefault="00490154">
      <w:pPr>
        <w:pStyle w:val="a3"/>
      </w:pPr>
      <w:r>
        <w:t>Средний остаток сырья и основных материалов делить наоднодневный оборот по реализации продукции (за вычетом налога на добавленную стоимость и акцизов).</w:t>
      </w:r>
    </w:p>
    <w:p w:rsidR="00A9308E" w:rsidRDefault="00490154">
      <w:pPr>
        <w:pStyle w:val="a3"/>
      </w:pPr>
      <w:r>
        <w:t>Если этот показатель составляет, например, 8 дней, то это означает, что на общую оборачиваемость за счет сырья и основных материалов приходится 8 дней. Если суммировать все слагаемые общей оборачиваемости, то в результате получится показатель общей оборачиваемости всех оборотных средств в днях.</w:t>
      </w:r>
    </w:p>
    <w:p w:rsidR="00A9308E" w:rsidRDefault="00490154">
      <w:pPr>
        <w:pStyle w:val="a3"/>
      </w:pPr>
      <w:r>
        <w:t>Кроме рассмотренных исчисляются и другие показатели оборачиваемости. Так, в аналитической практике находит применение показатель оборачиваемости запасов. Количество оборотов, совершаемых запасами за данный период, рассчитывается по следующей формуле:</w:t>
      </w:r>
    </w:p>
    <w:p w:rsidR="00A9308E" w:rsidRDefault="00490154">
      <w:pPr>
        <w:pStyle w:val="a3"/>
      </w:pPr>
      <w:r>
        <w:t>Выручка от реализации продукции, работ и услуг (за вычетом налога на добавленную стоимость и акцизов) делить на среднюю величина по статье «Запасы» второго раздела актива баланса.</w:t>
      </w:r>
    </w:p>
    <w:p w:rsidR="00A9308E" w:rsidRDefault="00490154">
      <w:pPr>
        <w:pStyle w:val="a3"/>
      </w:pPr>
      <w:r>
        <w:t>Ускорение оборачиваемости запасов свидетельствует о повышении эффективности управления запасами, а замедление оборачиваемости запасов о накоплении их в чрезмерных суммах, о неэффективном управлении запасами. Определяются также показатели, отражающие оборачиваемость капитала, то есть источников формирования имущества организации. Так, например, оборачиваемость собственного капитала, исчисляется по следующей формуле:</w:t>
      </w:r>
    </w:p>
    <w:p w:rsidR="00A9308E" w:rsidRDefault="00490154">
      <w:pPr>
        <w:pStyle w:val="a3"/>
      </w:pPr>
      <w:r>
        <w:t>Оборот по реализации продукции за год (за вычетом налога на добавленную стоимость и акцизов) делить на cреднегодовая стоимость собственного капитала.</w:t>
      </w:r>
    </w:p>
    <w:p w:rsidR="00A9308E" w:rsidRDefault="00490154">
      <w:pPr>
        <w:pStyle w:val="a3"/>
      </w:pPr>
      <w:r>
        <w:t>Эта формула выражает эффективность использования собственного капитала (уставного, добавочного, резервного капитала, и др.). Она дает представление о количестве оборотов, совершаемых собственными источниками деятельности организации за год.</w:t>
      </w:r>
    </w:p>
    <w:p w:rsidR="00A9308E" w:rsidRDefault="00490154">
      <w:pPr>
        <w:pStyle w:val="a3"/>
      </w:pPr>
      <w:r>
        <w:t>Оборачиваемость инвестированного капитала это оборот по реализации продукции за год (за вычетом налога на добавленную стоимость и акцизов) делить на среднегодовую стоимость собственного капитала и долгосрочных обязательств.</w:t>
      </w:r>
    </w:p>
    <w:p w:rsidR="00A9308E" w:rsidRDefault="00490154">
      <w:pPr>
        <w:pStyle w:val="a3"/>
      </w:pPr>
      <w:r>
        <w:t>Данный показатель характеризует эффективность использования средств, вложенных в развитие организации. Он отражает количество оборотов, совершаемых всеми долгосрочными источниками в течение года.</w:t>
      </w:r>
    </w:p>
    <w:p w:rsidR="00A9308E" w:rsidRDefault="00490154">
      <w:pPr>
        <w:pStyle w:val="a3"/>
      </w:pPr>
      <w:r>
        <w:t>При анализе финансового состояния и использования оборотных средств необходимо выяснить, за счет каких источников компенсируются финансовые затруднения предприятия. Если активы покрываются устойчивыми источниками средств, то финансовое состояние организации будет устойчивым не только на данную отчетную дату, но и на ближайшую перспективу. Устойчивыми источниками следует считать собственные оборотные средства в достаточных размерах, неснижающиеся остатки переходящей задолженность поставщикам по акцептованным расчетным документам, сроки оплаты которых не наступили, постоянно переходящую задолженность по платежам в бюджет, неснижающуюся часть прочей кредиторской задолженности, неиспользованные остатки фондов специального назначения (фондов накопления и потребления, а также социальной сферы), неиспользованные остатки средств целевого финансирования и др.</w:t>
      </w:r>
    </w:p>
    <w:p w:rsidR="00A9308E" w:rsidRDefault="00490154">
      <w:pPr>
        <w:pStyle w:val="a3"/>
      </w:pPr>
      <w:r>
        <w:t>Если же финансовые прорывы организации перекрываются неустойчивыми источниками средств, она на дату составления отчетности является платежеспособной и даже может иметь свободные денежные средства на счетах в банках, но в ближайшей перспективе ее ожидают финансовые затруднения. К неустойчивым относятся источники оборотных средств, имеющиеся на 1-е число периода (дату составления баланса), но отсутствующие на даты внутри этого периода: непросроченная задолженность по оплате труда, отчислениям во внебюджетные фонды (сверх определенных устойчивых величин), необеспеченная задолженность банкам по ссудам под товарно-материальные ценности, задолженность поставщикам по акцептованным расчетным документам, сроки оплаты которых не наступили, сверх сумм, отнесенных к устойчивым источникам, а также задолженность поставщикам по неотфактурованным поставка, задолженность по платежам в бюджет сверх сумм, отнесенных к устойчивым источникам средств.</w:t>
      </w:r>
    </w:p>
    <w:p w:rsidR="00A9308E" w:rsidRDefault="00490154">
      <w:pPr>
        <w:pStyle w:val="a3"/>
      </w:pPr>
      <w:r>
        <w:t>Необходимо составить итоговый расчет финансовых прорывов (т.е. неоправданного расходования средств) и источников покрытия этих прорывов.</w:t>
      </w:r>
    </w:p>
    <w:p w:rsidR="00A9308E" w:rsidRDefault="00490154">
      <w:pPr>
        <w:pStyle w:val="a3"/>
      </w:pPr>
      <w:r>
        <w:t>Анализ заканчивается общей оценкой финансового состояния организации и составлением плана мероприятий по мобилизации резервов ускорения оборачиваемости оборотных средств и повышению ликвидности и укреплению платежеспособности организации. Прежде всего, необходимо дать оценку обеспеченности организации собственными оборотными средствами, их сохранности и использования по целевому назначению. Затем дается оценка соблюдения финансовой дисциплины, платежеспособности и ликвидности организации, а также полноты использования и обеспеченности банковских кредитов и займов других организаций. Намечаются мероприятия по более эффективному использованию как собственного, так и заемного капитала.</w:t>
      </w:r>
    </w:p>
    <w:p w:rsidR="00A9308E" w:rsidRDefault="00490154">
      <w:pPr>
        <w:pStyle w:val="a3"/>
      </w:pPr>
      <w:r>
        <w:t>Анализируемая организация располагает резервом ускорения оборачиваемости оборотных средств на 12, 4 дня (этот резерв отмечен в данном параграфе). Для мобилизации этого резерва необходимо добиться устранения причин, вызывающих накопление сверхнормативных запасов сырья, основных материалов, запасных частей, прочих производственных запасов и незавершенного производства.</w:t>
      </w:r>
    </w:p>
    <w:p w:rsidR="00A9308E" w:rsidRDefault="00490154">
      <w:pPr>
        <w:pStyle w:val="a3"/>
      </w:pPr>
      <w:r>
        <w:t>Кроме того, следует обеспечить целевое использование оборотных средств, не допуская их иммобилизации. Наконец, получение платежей от покупателей за отгруженные им товары, не оплаченные в срок, а также реализация товаров, находящихся на ответственном хранении у покупателей ввиду отказа от оплаты, также позволят ускорить оборачиваемость оборотных средств.</w:t>
      </w:r>
    </w:p>
    <w:p w:rsidR="00A9308E" w:rsidRDefault="00490154">
      <w:pPr>
        <w:pStyle w:val="a3"/>
      </w:pPr>
      <w:r>
        <w:t>Все это будет способствовать укреплению финансового состояния анализируемой организации.</w:t>
      </w:r>
    </w:p>
    <w:p w:rsidR="00A9308E" w:rsidRDefault="00490154">
      <w:pPr>
        <w:pStyle w:val="a3"/>
      </w:pPr>
      <w:r>
        <w:t>Показатели наличия и использования оборотных фондов</w:t>
      </w:r>
    </w:p>
    <w:p w:rsidR="00A9308E" w:rsidRDefault="00490154">
      <w:pPr>
        <w:pStyle w:val="a3"/>
      </w:pPr>
      <w:r>
        <w:t>Оборотные фонды — потребляются в одном производственном цикле, вещественно входят в продукт и полностью переносят на него свою стоимость.</w:t>
      </w:r>
    </w:p>
    <w:p w:rsidR="00A9308E" w:rsidRDefault="00490154">
      <w:pPr>
        <w:pStyle w:val="a3"/>
      </w:pPr>
      <w:r>
        <w:t>Наличие оборотного капитала рассчитывается как на определенную дату, так и в среднем за период.</w:t>
      </w:r>
    </w:p>
    <w:p w:rsidR="00A9308E" w:rsidRDefault="00490154">
      <w:pPr>
        <w:pStyle w:val="a3"/>
      </w:pPr>
      <w:r>
        <w:t>Показатели движения оборотного капитала характеризуют его изменение в течение год — пополнение и выбытие.</w:t>
      </w:r>
    </w:p>
    <w:p w:rsidR="00A9308E" w:rsidRDefault="00490154">
      <w:pPr>
        <w:pStyle w:val="a3"/>
      </w:pPr>
      <w:r>
        <w:t>Коэффициент оборачиваемости оборотных фондов</w:t>
      </w:r>
    </w:p>
    <w:p w:rsidR="00A9308E" w:rsidRDefault="00490154">
      <w:pPr>
        <w:pStyle w:val="a3"/>
      </w:pPr>
      <w:r>
        <w:t>Представляет собой отношение стоимости реальзованной продукции за данный период на средний остаток оборотных фондов за тот же период:</w:t>
      </w:r>
    </w:p>
    <w:p w:rsidR="00A9308E" w:rsidRDefault="00490154">
      <w:pPr>
        <w:pStyle w:val="a3"/>
      </w:pPr>
      <w:r>
        <w:t>К оборачиваемости = Стоимость реализованной продукции за период / Средний остаток оборотных средств за период</w:t>
      </w:r>
    </w:p>
    <w:p w:rsidR="00A9308E" w:rsidRDefault="00490154">
      <w:pPr>
        <w:pStyle w:val="a3"/>
      </w:pPr>
      <w:r>
        <w:t>Коэффициент оборачиваемости показывает сколько раз обернулся средний остаток оборотного капитала за рассматриваемый период. По экономическому содержанию эквивалентен показателю фондоотдачи.</w:t>
      </w:r>
    </w:p>
    <w:p w:rsidR="00A9308E" w:rsidRDefault="00490154">
      <w:pPr>
        <w:pStyle w:val="a3"/>
      </w:pPr>
      <w:r>
        <w:t>Средняя продолжительность оборота</w:t>
      </w:r>
    </w:p>
    <w:p w:rsidR="00A9308E" w:rsidRDefault="00490154">
      <w:pPr>
        <w:pStyle w:val="a3"/>
      </w:pPr>
      <w:r>
        <w:t>Определяется из коэффициента оборачиваемости и анализируемого периода времени</w:t>
      </w:r>
    </w:p>
    <w:p w:rsidR="00A9308E" w:rsidRDefault="00490154">
      <w:pPr>
        <w:pStyle w:val="a3"/>
      </w:pPr>
      <w:r>
        <w:t>Средняя продолжительность одного оборота = Продолжительность периода измерения за который определяется показатель / Коэффициент оборачиваемости оборотных средств</w:t>
      </w:r>
    </w:p>
    <w:p w:rsidR="00A9308E" w:rsidRDefault="00490154">
      <w:pPr>
        <w:pStyle w:val="a3"/>
      </w:pPr>
      <w:r>
        <w:t>Коэффициент закрепления оборотных фондов</w:t>
      </w:r>
    </w:p>
    <w:p w:rsidR="00A9308E" w:rsidRDefault="00490154">
      <w:pPr>
        <w:pStyle w:val="a3"/>
      </w:pPr>
      <w:r>
        <w:t>Величина обратно пропорциональная коэффициенту оборачиваемости:</w:t>
      </w:r>
    </w:p>
    <w:p w:rsidR="00A9308E" w:rsidRDefault="00490154">
      <w:pPr>
        <w:pStyle w:val="a3"/>
      </w:pPr>
      <w:r>
        <w:t>К закрепления = 1 / К оборачиваемости</w:t>
      </w:r>
    </w:p>
    <w:p w:rsidR="00A9308E" w:rsidRDefault="00490154">
      <w:pPr>
        <w:pStyle w:val="a3"/>
      </w:pPr>
      <w:r>
        <w:t>Коэффициент закрепления = средний остаток оборотного капитала за период / стоимость реализованной продукции за этот же период</w:t>
      </w:r>
    </w:p>
    <w:p w:rsidR="00A9308E" w:rsidRDefault="00490154">
      <w:pPr>
        <w:pStyle w:val="a3"/>
      </w:pPr>
      <w:r>
        <w:t>По экономическому содержанию эквивалентен показателю фондоемкости. Коэффициент закрепления характеризует средний размер стоимости оборотных средств, приходящихся на 1 рубль объема реализованной продукции.</w:t>
      </w:r>
    </w:p>
    <w:p w:rsidR="00A9308E" w:rsidRDefault="00490154">
      <w:pPr>
        <w:pStyle w:val="a3"/>
      </w:pPr>
      <w:r>
        <w:t>Потребность в оборотном капитале</w:t>
      </w:r>
    </w:p>
    <w:p w:rsidR="00A9308E" w:rsidRDefault="00490154">
      <w:pPr>
        <w:pStyle w:val="a3"/>
      </w:pPr>
      <w:r>
        <w:t>Потребность предприятия в оборотном капитале рассчитывается на основе коэффициента закрепления оборотного капитала и планируемого объема реализации продукции путем перемножения этих показателей.</w:t>
      </w:r>
    </w:p>
    <w:p w:rsidR="00A9308E" w:rsidRDefault="00490154">
      <w:pPr>
        <w:pStyle w:val="a3"/>
      </w:pPr>
      <w:r>
        <w:t>Обеспеченность производства оборотным капиталом</w:t>
      </w:r>
    </w:p>
    <w:p w:rsidR="00A9308E" w:rsidRDefault="00490154">
      <w:pPr>
        <w:pStyle w:val="a3"/>
      </w:pPr>
      <w:r>
        <w:t>Рассчитывается как отношение фактического запаса оборотных средств к среднесуточному расходу или среднесуточной потребности в нем.</w:t>
      </w:r>
    </w:p>
    <w:p w:rsidR="00A9308E" w:rsidRDefault="00490154">
      <w:pPr>
        <w:pStyle w:val="a3"/>
      </w:pPr>
      <w:r>
        <w:t>Ускорение оборачиваемости оборотных фондов способствует повышению эффективности деятельности предприятия.</w:t>
      </w:r>
    </w:p>
    <w:p w:rsidR="00A9308E" w:rsidRDefault="00490154">
      <w:pPr>
        <w:pStyle w:val="a3"/>
      </w:pPr>
      <w:r>
        <w:t>Задача</w:t>
      </w:r>
    </w:p>
    <w:p w:rsidR="00A9308E" w:rsidRDefault="00490154">
      <w:pPr>
        <w:pStyle w:val="a3"/>
      </w:pPr>
      <w:r>
        <w:t>По данным за отчетный год средний остаток оборотных средств предприятия составил 800 тыс. руб., а стоимость реализованной за год продукции в действующих оптовых ценах предприятия составила 7200 тыс. руб.</w:t>
      </w:r>
    </w:p>
    <w:p w:rsidR="00A9308E" w:rsidRDefault="00490154">
      <w:pPr>
        <w:pStyle w:val="a3"/>
      </w:pPr>
      <w:r>
        <w:t>Определите коэффициент оборачиваемости, среднюю продолжительность одного оборота (в днях) и коэффициент закрепления оборотных средств.</w:t>
      </w:r>
    </w:p>
    <w:p w:rsidR="00A9308E" w:rsidRDefault="00490154">
      <w:pPr>
        <w:pStyle w:val="a3"/>
      </w:pPr>
      <w:r>
        <w:t>К оборачиваемости = 7200 / 800 = 9</w:t>
      </w:r>
    </w:p>
    <w:p w:rsidR="00A9308E" w:rsidRDefault="00490154">
      <w:pPr>
        <w:pStyle w:val="a3"/>
      </w:pPr>
      <w:r>
        <w:t>Средняя продолжительность оборота = 365 / 9 = 40, 5</w:t>
      </w:r>
    </w:p>
    <w:p w:rsidR="00A9308E" w:rsidRDefault="00490154">
      <w:pPr>
        <w:pStyle w:val="a3"/>
      </w:pPr>
      <w:r>
        <w:t>К закрепления соборотных средств = 1/9 = 0, 111</w:t>
      </w:r>
    </w:p>
    <w:p w:rsidR="00A9308E" w:rsidRDefault="00490154">
      <w:pPr>
        <w:pStyle w:val="a3"/>
      </w:pPr>
      <w:r>
        <w:t>Задача</w:t>
      </w:r>
    </w:p>
    <w:p w:rsidR="00A9308E" w:rsidRDefault="00490154">
      <w:pPr>
        <w:pStyle w:val="a3"/>
      </w:pPr>
      <w:r>
        <w:t>За отчетный год средний остаток оборотных средств предприятия составил 850 тыс. руб., а себестоимость реализованной за год продукции — 7200 тыс. руб.</w:t>
      </w:r>
    </w:p>
    <w:p w:rsidR="00A9308E" w:rsidRDefault="00490154">
      <w:pPr>
        <w:pStyle w:val="a3"/>
      </w:pPr>
      <w:r>
        <w:t>Определите коэффициент оборачиваемости и коэффициент закрепления оборотных средств.</w:t>
      </w:r>
    </w:p>
    <w:p w:rsidR="00A9308E" w:rsidRDefault="00490154">
      <w:pPr>
        <w:pStyle w:val="a3"/>
      </w:pPr>
      <w:r>
        <w:t>Коэффициент оборачиваемости = 7200 / 850 = 8, 47 оборотов за год</w:t>
      </w:r>
    </w:p>
    <w:p w:rsidR="00A9308E" w:rsidRDefault="00490154">
      <w:pPr>
        <w:pStyle w:val="a3"/>
      </w:pPr>
      <w:r>
        <w:t>Коэффициент закрепления = 850 / 7200 = 0, 118 руб оборотных средств на 1 рубль реализованной продукции</w:t>
      </w:r>
    </w:p>
    <w:p w:rsidR="00A9308E" w:rsidRDefault="00490154">
      <w:pPr>
        <w:pStyle w:val="a3"/>
      </w:pPr>
      <w:r>
        <w:t>Задача</w:t>
      </w:r>
    </w:p>
    <w:p w:rsidR="00A9308E" w:rsidRDefault="00490154">
      <w:pPr>
        <w:pStyle w:val="a3"/>
      </w:pPr>
      <w:r>
        <w:t>Стоимость реализованной продукции в предыдущем году составила 2000 тыс. руб., а в отчетном году по сравнению с предыдущим годом возросла на 10% при сокращении средней продолжительности одного оборота средств с 50 до 48 дней.</w:t>
      </w:r>
    </w:p>
    <w:p w:rsidR="00A9308E" w:rsidRDefault="00490154">
      <w:pPr>
        <w:pStyle w:val="a3"/>
      </w:pPr>
      <w:r>
        <w:t>Определите средний остаток оборотных средств в отчетном году и его изменение (в %) по сравнению с предыдущим годом.</w:t>
      </w:r>
    </w:p>
    <w:p w:rsidR="00A9308E" w:rsidRDefault="00490154">
      <w:pPr>
        <w:pStyle w:val="a3"/>
      </w:pPr>
      <w:r>
        <w:t>Решение</w:t>
      </w:r>
    </w:p>
    <w:p w:rsidR="00A9308E" w:rsidRDefault="00490154">
      <w:pPr>
        <w:pStyle w:val="a3"/>
      </w:pPr>
      <w:r>
        <w:t>Стоимость реализованной продукции в отчетном году: 2000 тыс.руб * 1, 1 = 2200 тыс.руб.</w:t>
      </w:r>
    </w:p>
    <w:p w:rsidR="00A9308E" w:rsidRDefault="00490154">
      <w:pPr>
        <w:pStyle w:val="a3"/>
      </w:pPr>
      <w:r>
        <w:t>Ср.остаток оборотных средств = Объем реализованной продукции / К оборачиваемости</w:t>
      </w:r>
    </w:p>
    <w:p w:rsidR="00A9308E" w:rsidRDefault="00490154">
      <w:pPr>
        <w:pStyle w:val="a3"/>
      </w:pPr>
      <w:r>
        <w:t>К оборачиваемости = Продолжительность анализируемого периода / Средняя продолжительность одного оборота</w:t>
      </w:r>
    </w:p>
    <w:p w:rsidR="00A9308E" w:rsidRDefault="00490154">
      <w:pPr>
        <w:pStyle w:val="a3"/>
      </w:pPr>
      <w:r>
        <w:t>Используя эти две формулы выведем формулу</w:t>
      </w:r>
    </w:p>
    <w:p w:rsidR="00A9308E" w:rsidRDefault="00490154">
      <w:pPr>
        <w:pStyle w:val="a3"/>
      </w:pPr>
      <w:r>
        <w:t>Ср.остаток оборотных средств = Объем реализованной продукции *Средняя продолжительность одного оборота / Продолжительность анализируемого периода.</w:t>
      </w:r>
    </w:p>
    <w:p w:rsidR="00A9308E" w:rsidRDefault="00490154">
      <w:pPr>
        <w:pStyle w:val="a3"/>
      </w:pPr>
      <w:r>
        <w:t>Ср.остаток Об.ср-в в предыдущем году = 2000 * 50 / 365 = 274</w:t>
      </w:r>
    </w:p>
    <w:p w:rsidR="00A9308E" w:rsidRDefault="00490154">
      <w:pPr>
        <w:pStyle w:val="a3"/>
      </w:pPr>
      <w:r>
        <w:t>Ср.остаток Об.ср-в в текущем году = 2200 * 48 / 365 = 289</w:t>
      </w:r>
    </w:p>
    <w:p w:rsidR="00A9308E" w:rsidRDefault="00490154">
      <w:pPr>
        <w:pStyle w:val="a3"/>
      </w:pPr>
      <w:r>
        <w:t>289/274 = 1, 055 В отчетном году средний остаток оборотных средств увеличился на 5.5%</w:t>
      </w:r>
    </w:p>
    <w:p w:rsidR="00A9308E" w:rsidRDefault="00490154">
      <w:pPr>
        <w:pStyle w:val="a3"/>
      </w:pPr>
      <w:r>
        <w:t>Задача</w:t>
      </w:r>
    </w:p>
    <w:p w:rsidR="00A9308E" w:rsidRDefault="00490154">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240"/>
        <w:gridCol w:w="240"/>
        <w:gridCol w:w="480"/>
        <w:gridCol w:w="480"/>
      </w:tblGrid>
      <w:tr w:rsidR="00A9308E">
        <w:trPr>
          <w:tblCellSpacing w:w="0" w:type="dxa"/>
        </w:trPr>
        <w:tc>
          <w:tcPr>
            <w:tcW w:w="0" w:type="auto"/>
            <w:vMerge w:val="restart"/>
            <w:vAlign w:val="center"/>
            <w:hideMark/>
          </w:tcPr>
          <w:p w:rsidR="00A9308E" w:rsidRDefault="00490154">
            <w:r>
              <w:t>Предприятие</w:t>
            </w:r>
          </w:p>
        </w:tc>
        <w:tc>
          <w:tcPr>
            <w:tcW w:w="0" w:type="auto"/>
            <w:gridSpan w:val="2"/>
            <w:vAlign w:val="center"/>
            <w:hideMark/>
          </w:tcPr>
          <w:p w:rsidR="00A9308E" w:rsidRDefault="00490154">
            <w:r>
              <w:t>Базисный период</w:t>
            </w:r>
          </w:p>
        </w:tc>
        <w:tc>
          <w:tcPr>
            <w:tcW w:w="0" w:type="auto"/>
            <w:gridSpan w:val="2"/>
            <w:vAlign w:val="center"/>
            <w:hideMark/>
          </w:tcPr>
          <w:p w:rsidR="00A9308E" w:rsidRDefault="00490154">
            <w:r>
              <w:t>Отчетный период</w:t>
            </w:r>
          </w:p>
        </w:tc>
      </w:tr>
      <w:tr w:rsidR="00A9308E">
        <w:trPr>
          <w:tblCellSpacing w:w="0" w:type="dxa"/>
        </w:trPr>
        <w:tc>
          <w:tcPr>
            <w:tcW w:w="0" w:type="auto"/>
            <w:vMerge/>
            <w:vAlign w:val="center"/>
            <w:hideMark/>
          </w:tcPr>
          <w:p w:rsidR="00A9308E" w:rsidRDefault="00A9308E"/>
        </w:tc>
        <w:tc>
          <w:tcPr>
            <w:tcW w:w="0" w:type="auto"/>
            <w:vAlign w:val="center"/>
            <w:hideMark/>
          </w:tcPr>
          <w:p w:rsidR="00A9308E" w:rsidRDefault="00490154">
            <w:r>
              <w:t>Стоимость реализованной продукции</w:t>
            </w:r>
          </w:p>
        </w:tc>
        <w:tc>
          <w:tcPr>
            <w:tcW w:w="0" w:type="auto"/>
            <w:vAlign w:val="center"/>
            <w:hideMark/>
          </w:tcPr>
          <w:p w:rsidR="00A9308E" w:rsidRDefault="00490154">
            <w:r>
              <w:t>Средний остаток оборотных средств</w:t>
            </w:r>
          </w:p>
        </w:tc>
        <w:tc>
          <w:tcPr>
            <w:tcW w:w="0" w:type="auto"/>
            <w:vAlign w:val="center"/>
            <w:hideMark/>
          </w:tcPr>
          <w:p w:rsidR="00A9308E" w:rsidRDefault="00490154">
            <w:r>
              <w:t>Стоимость РП</w:t>
            </w:r>
          </w:p>
        </w:tc>
        <w:tc>
          <w:tcPr>
            <w:tcW w:w="0" w:type="auto"/>
            <w:vAlign w:val="center"/>
            <w:hideMark/>
          </w:tcPr>
          <w:p w:rsidR="00A9308E" w:rsidRDefault="00490154">
            <w:r>
              <w:t>Средний остаток оборотных средств</w:t>
            </w:r>
          </w:p>
        </w:tc>
      </w:tr>
      <w:tr w:rsidR="00A9308E">
        <w:trPr>
          <w:tblCellSpacing w:w="0" w:type="dxa"/>
        </w:trPr>
        <w:tc>
          <w:tcPr>
            <w:tcW w:w="0" w:type="auto"/>
            <w:vAlign w:val="center"/>
            <w:hideMark/>
          </w:tcPr>
          <w:p w:rsidR="00A9308E" w:rsidRDefault="00490154">
            <w:r>
              <w:t>1</w:t>
            </w:r>
          </w:p>
        </w:tc>
        <w:tc>
          <w:tcPr>
            <w:tcW w:w="0" w:type="auto"/>
            <w:vAlign w:val="center"/>
            <w:hideMark/>
          </w:tcPr>
          <w:p w:rsidR="00A9308E" w:rsidRDefault="00490154">
            <w:r>
              <w:t>40</w:t>
            </w:r>
          </w:p>
        </w:tc>
        <w:tc>
          <w:tcPr>
            <w:tcW w:w="0" w:type="auto"/>
            <w:vAlign w:val="center"/>
            <w:hideMark/>
          </w:tcPr>
          <w:p w:rsidR="00A9308E" w:rsidRDefault="00490154">
            <w:r>
              <w:t>10</w:t>
            </w:r>
          </w:p>
        </w:tc>
        <w:tc>
          <w:tcPr>
            <w:tcW w:w="0" w:type="auto"/>
            <w:vAlign w:val="center"/>
            <w:hideMark/>
          </w:tcPr>
          <w:p w:rsidR="00A9308E" w:rsidRDefault="00490154">
            <w:r>
              <w:t>55</w:t>
            </w:r>
          </w:p>
        </w:tc>
        <w:tc>
          <w:tcPr>
            <w:tcW w:w="0" w:type="auto"/>
            <w:vAlign w:val="center"/>
            <w:hideMark/>
          </w:tcPr>
          <w:p w:rsidR="00A9308E" w:rsidRDefault="00490154">
            <w:r>
              <w:t>11</w:t>
            </w:r>
          </w:p>
        </w:tc>
      </w:tr>
      <w:tr w:rsidR="00A9308E">
        <w:trPr>
          <w:tblCellSpacing w:w="0" w:type="dxa"/>
        </w:trPr>
        <w:tc>
          <w:tcPr>
            <w:tcW w:w="0" w:type="auto"/>
            <w:vAlign w:val="center"/>
            <w:hideMark/>
          </w:tcPr>
          <w:p w:rsidR="00A9308E" w:rsidRDefault="00490154">
            <w:r>
              <w:t>2</w:t>
            </w:r>
          </w:p>
        </w:tc>
        <w:tc>
          <w:tcPr>
            <w:tcW w:w="0" w:type="auto"/>
            <w:vAlign w:val="center"/>
            <w:hideMark/>
          </w:tcPr>
          <w:p w:rsidR="00A9308E" w:rsidRDefault="00490154">
            <w:r>
              <w:t>50</w:t>
            </w:r>
          </w:p>
        </w:tc>
        <w:tc>
          <w:tcPr>
            <w:tcW w:w="0" w:type="auto"/>
            <w:vAlign w:val="center"/>
            <w:hideMark/>
          </w:tcPr>
          <w:p w:rsidR="00A9308E" w:rsidRDefault="00490154">
            <w:r>
              <w:t>5</w:t>
            </w:r>
          </w:p>
        </w:tc>
        <w:tc>
          <w:tcPr>
            <w:tcW w:w="0" w:type="auto"/>
            <w:vAlign w:val="center"/>
            <w:hideMark/>
          </w:tcPr>
          <w:p w:rsidR="00A9308E" w:rsidRDefault="00490154">
            <w:r>
              <w:t>40</w:t>
            </w:r>
          </w:p>
        </w:tc>
        <w:tc>
          <w:tcPr>
            <w:tcW w:w="0" w:type="auto"/>
            <w:vAlign w:val="center"/>
            <w:hideMark/>
          </w:tcPr>
          <w:p w:rsidR="00A9308E" w:rsidRDefault="00490154">
            <w:r>
              <w:t>5</w:t>
            </w:r>
          </w:p>
        </w:tc>
      </w:tr>
    </w:tbl>
    <w:p w:rsidR="00A9308E" w:rsidRPr="00490154" w:rsidRDefault="00490154">
      <w:pPr>
        <w:pStyle w:val="a3"/>
      </w:pPr>
      <w:r>
        <w:t>Определите изменение среднего коэффициента закрепления оборотных средств и влияние факторов на это изменение.</w:t>
      </w:r>
    </w:p>
    <w:p w:rsidR="00A9308E" w:rsidRDefault="00490154">
      <w:pPr>
        <w:pStyle w:val="a3"/>
      </w:pPr>
      <w:r>
        <w:t>К закрепления = средний остаток оборотного капитала / стоимость реализованной продукции</w:t>
      </w:r>
    </w:p>
    <w:p w:rsidR="00A9308E" w:rsidRDefault="00490154">
      <w:pPr>
        <w:pStyle w:val="a3"/>
      </w:pPr>
      <w:r>
        <w:t>К закрепления по концерну базисный период = (10+5) / (40+50) = 15 / 90 = 0, 1666</w:t>
      </w:r>
    </w:p>
    <w:p w:rsidR="00A9308E" w:rsidRDefault="00490154">
      <w:pPr>
        <w:pStyle w:val="a3"/>
      </w:pPr>
      <w:r>
        <w:t>К закрепления по концерну отчетный период = (11+5) / (55+40) = 16 / 95 = 0, 1684</w:t>
      </w:r>
    </w:p>
    <w:p w:rsidR="00A9308E" w:rsidRDefault="00490154">
      <w:pPr>
        <w:pStyle w:val="a3"/>
      </w:pPr>
      <w:r>
        <w:t>Индекс общего изменения коэффициента закрепления</w:t>
      </w:r>
    </w:p>
    <w:p w:rsidR="00A9308E" w:rsidRDefault="00490154">
      <w:pPr>
        <w:pStyle w:val="a3"/>
      </w:pPr>
      <w:r>
        <w:t>= СО (средний остаток)_1 / РП (реализованная продукция)_1 — СО_0/РП_0 = 0, 1684 — 0, 1666 = 0, 0018</w:t>
      </w:r>
    </w:p>
    <w:p w:rsidR="00A9308E" w:rsidRDefault="00490154">
      <w:pPr>
        <w:pStyle w:val="a3"/>
      </w:pPr>
      <w:r>
        <w:t>Индекс изменения коэффициента закрепления от изменения среднего остатка оборотных средств</w:t>
      </w:r>
    </w:p>
    <w:p w:rsidR="00A9308E" w:rsidRDefault="00490154">
      <w:pPr>
        <w:pStyle w:val="a3"/>
      </w:pPr>
      <w:r>
        <w:t>= (СО_1/РП_0) — (СО_0/РП_0) = 0, 1777 — 0, 1666 = 0, 0111</w:t>
      </w:r>
    </w:p>
    <w:p w:rsidR="00A9308E" w:rsidRDefault="00490154">
      <w:pPr>
        <w:pStyle w:val="a3"/>
      </w:pPr>
      <w:r>
        <w:t>Индекс изменения коэффициента закрепления от изменения объема реализованной продукции</w:t>
      </w:r>
    </w:p>
    <w:p w:rsidR="00A9308E" w:rsidRDefault="00490154">
      <w:pPr>
        <w:pStyle w:val="a3"/>
      </w:pPr>
      <w:r>
        <w:t>= (СО_1/РП_1) — (СО_1/РП_0) = - 0, 0093</w:t>
      </w:r>
    </w:p>
    <w:p w:rsidR="00A9308E" w:rsidRDefault="00490154">
      <w:pPr>
        <w:pStyle w:val="a3"/>
      </w:pPr>
      <w:r>
        <w:t>Сумма индивидуальных индексов должна равняться общему индексу = 0, 0111 — 0, 0093 = 0, 0018</w:t>
      </w:r>
    </w:p>
    <w:p w:rsidR="00A9308E" w:rsidRDefault="00490154">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480"/>
      </w:tblGrid>
      <w:tr w:rsidR="00A9308E">
        <w:trPr>
          <w:tblCellSpacing w:w="0" w:type="dxa"/>
        </w:trPr>
        <w:tc>
          <w:tcPr>
            <w:tcW w:w="0" w:type="auto"/>
            <w:vAlign w:val="center"/>
            <w:hideMark/>
          </w:tcPr>
          <w:p w:rsidR="00A9308E" w:rsidRDefault="00490154">
            <w:r>
              <w:t>Показатель</w:t>
            </w:r>
          </w:p>
        </w:tc>
        <w:tc>
          <w:tcPr>
            <w:tcW w:w="0" w:type="auto"/>
            <w:vAlign w:val="center"/>
            <w:hideMark/>
          </w:tcPr>
          <w:p w:rsidR="00A9308E" w:rsidRDefault="00490154">
            <w:r>
              <w:t>Предыдущий квартал</w:t>
            </w:r>
          </w:p>
        </w:tc>
        <w:tc>
          <w:tcPr>
            <w:tcW w:w="0" w:type="auto"/>
            <w:vAlign w:val="center"/>
            <w:hideMark/>
          </w:tcPr>
          <w:p w:rsidR="00A9308E" w:rsidRDefault="00490154">
            <w:r>
              <w:t>Отчетный квартал</w:t>
            </w:r>
          </w:p>
        </w:tc>
      </w:tr>
      <w:tr w:rsidR="00A9308E">
        <w:trPr>
          <w:tblCellSpacing w:w="0" w:type="dxa"/>
        </w:trPr>
        <w:tc>
          <w:tcPr>
            <w:tcW w:w="0" w:type="auto"/>
            <w:vAlign w:val="center"/>
            <w:hideMark/>
          </w:tcPr>
          <w:p w:rsidR="00A9308E" w:rsidRDefault="00490154">
            <w:r>
              <w:t>Стоимость реализованной товарной продукции</w:t>
            </w:r>
          </w:p>
        </w:tc>
        <w:tc>
          <w:tcPr>
            <w:tcW w:w="0" w:type="auto"/>
            <w:vAlign w:val="center"/>
            <w:hideMark/>
          </w:tcPr>
          <w:p w:rsidR="00A9308E" w:rsidRDefault="00490154">
            <w:r>
              <w:t>2400</w:t>
            </w:r>
          </w:p>
        </w:tc>
        <w:tc>
          <w:tcPr>
            <w:tcW w:w="0" w:type="auto"/>
            <w:vAlign w:val="center"/>
            <w:hideMark/>
          </w:tcPr>
          <w:p w:rsidR="00A9308E" w:rsidRDefault="00490154">
            <w:r>
              <w:t>3000</w:t>
            </w:r>
          </w:p>
        </w:tc>
      </w:tr>
      <w:tr w:rsidR="00A9308E">
        <w:trPr>
          <w:tblCellSpacing w:w="0" w:type="dxa"/>
        </w:trPr>
        <w:tc>
          <w:tcPr>
            <w:tcW w:w="0" w:type="auto"/>
            <w:vAlign w:val="center"/>
            <w:hideMark/>
          </w:tcPr>
          <w:p w:rsidR="00A9308E" w:rsidRDefault="00490154">
            <w:r>
              <w:t>Средний остаток оборотных средств</w:t>
            </w:r>
          </w:p>
        </w:tc>
        <w:tc>
          <w:tcPr>
            <w:tcW w:w="0" w:type="auto"/>
            <w:vAlign w:val="center"/>
            <w:hideMark/>
          </w:tcPr>
          <w:p w:rsidR="00A9308E" w:rsidRDefault="00490154">
            <w:r>
              <w:t>440</w:t>
            </w:r>
          </w:p>
        </w:tc>
        <w:tc>
          <w:tcPr>
            <w:tcW w:w="0" w:type="auto"/>
            <w:vAlign w:val="center"/>
            <w:hideMark/>
          </w:tcPr>
          <w:p w:rsidR="00A9308E" w:rsidRDefault="00490154">
            <w:r>
              <w:t>620</w:t>
            </w:r>
          </w:p>
        </w:tc>
      </w:tr>
    </w:tbl>
    <w:p w:rsidR="00A9308E" w:rsidRPr="00490154" w:rsidRDefault="00490154">
      <w:pPr>
        <w:pStyle w:val="a3"/>
      </w:pPr>
      <w:r>
        <w:t>Определите общее измнение остатка оборотных средств, и сумму высвобожденных (вовлеченных) оборотных средств в результате изменения скорости и изменения объема реализации.</w:t>
      </w:r>
    </w:p>
    <w:p w:rsidR="00A9308E" w:rsidRDefault="00490154">
      <w:pPr>
        <w:pStyle w:val="a3"/>
      </w:pPr>
      <w:r>
        <w:t>Среднее изменение остатка оборотных средств = 620 — 440 = 180 (увеличился на 180)</w:t>
      </w:r>
    </w:p>
    <w:p w:rsidR="00A9308E" w:rsidRDefault="00490154">
      <w:pPr>
        <w:pStyle w:val="a3"/>
      </w:pPr>
      <w:r>
        <w:t>Общий индекс изменения остатка оборотных средств (СО) = (РП_1*прод.1.оборота_1 / дней в квартале) — (РП_0*прод.1.оборота_0 / дней в квартале)</w:t>
      </w:r>
    </w:p>
    <w:p w:rsidR="00A9308E" w:rsidRDefault="00490154">
      <w:pPr>
        <w:pStyle w:val="a3"/>
      </w:pPr>
      <w:r>
        <w:t>Продолжительность 1 оборота в отчетном квартале = 620*90/3000 = 18, 6 дней</w:t>
      </w:r>
    </w:p>
    <w:p w:rsidR="00A9308E" w:rsidRDefault="00490154">
      <w:pPr>
        <w:pStyle w:val="a3"/>
      </w:pPr>
      <w:r>
        <w:t>Продолжительность 1 оборота в предыдущем квартале = 440*90/2400 = 16, 5 дней</w:t>
      </w:r>
    </w:p>
    <w:p w:rsidR="00A9308E" w:rsidRDefault="00490154">
      <w:pPr>
        <w:pStyle w:val="a3"/>
      </w:pPr>
      <w:r>
        <w:t>Индекс изменения ОС от изменения объема реализованной продукции</w:t>
      </w:r>
    </w:p>
    <w:p w:rsidR="00A9308E" w:rsidRDefault="00490154">
      <w:pPr>
        <w:pStyle w:val="a3"/>
      </w:pPr>
      <w:r>
        <w:t>= РП_1*прод.1об._0/квартал — РП_0*прод.1об._0/квартал = 3000*16, 5/90 — 2400*16, 5/90 = 110 (увеличение остатка оборотных средств из-за увеличения объема реализованной продукции)</w:t>
      </w:r>
    </w:p>
    <w:p w:rsidR="00A9308E" w:rsidRDefault="00490154">
      <w:pPr>
        <w:pStyle w:val="a3"/>
      </w:pPr>
      <w:r>
        <w:t>Индекс изменения ОС от изменения скорости оборачиваемости оборотных средств</w:t>
      </w:r>
    </w:p>
    <w:p w:rsidR="00A9308E" w:rsidRDefault="00490154">
      <w:pPr>
        <w:pStyle w:val="a3"/>
      </w:pPr>
      <w:r>
        <w:t>= РП_1*прод.1об._1 / квартал — РП_1*прод.1об._0/квартал = 3000*18, 6/90 — 3000*16, 5/90 = 70</w:t>
      </w:r>
      <w:bookmarkStart w:id="0" w:name="_GoBack"/>
      <w:bookmarkEnd w:id="0"/>
    </w:p>
    <w:sectPr w:rsidR="00A9308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0154"/>
    <w:rsid w:val="00490154"/>
    <w:rsid w:val="009067B2"/>
    <w:rsid w:val="00A930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5:chartTrackingRefBased/>
  <w15:docId w15:val="{D2BFDAC6-859E-44BF-B9C4-1C32B4156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4270</Words>
  <Characters>24339</Characters>
  <Application>Microsoft Office Word</Application>
  <DocSecurity>0</DocSecurity>
  <Lines>202</Lines>
  <Paragraphs>57</Paragraphs>
  <ScaleCrop>false</ScaleCrop>
  <Company>diakov.net</Company>
  <LinksUpToDate>false</LinksUpToDate>
  <CharactersWithSpaces>28552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Статистика оборотных фондов</dc:title>
  <dc:subject/>
  <dc:creator>Irina</dc:creator>
  <cp:keywords/>
  <dc:description/>
  <cp:lastModifiedBy>Irina</cp:lastModifiedBy>
  <cp:revision>2</cp:revision>
  <dcterms:created xsi:type="dcterms:W3CDTF">2014-07-19T03:25:00Z</dcterms:created>
  <dcterms:modified xsi:type="dcterms:W3CDTF">2014-07-19T03:25:00Z</dcterms:modified>
</cp:coreProperties>
</file>