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1BD" w:rsidRDefault="002D7466">
      <w:pPr>
        <w:pStyle w:val="1"/>
        <w:jc w:val="center"/>
      </w:pPr>
      <w:r>
        <w:t>Общая характеристика предварительных операций таможенного оформления</w:t>
      </w:r>
    </w:p>
    <w:p w:rsidR="001E01BD" w:rsidRPr="002D7466" w:rsidRDefault="002D7466">
      <w:pPr>
        <w:pStyle w:val="a3"/>
      </w:pPr>
      <w:r>
        <w:t>В соответствии со статьей 137 Таможенного кодекса РФ к предварительным операциям относятся все имеющие отношение к таможенному делу действия, предшествующие основному таможенному оформлению и помещению товаров и транспортных средств под определенный таможенный режим.</w:t>
      </w:r>
    </w:p>
    <w:p w:rsidR="001E01BD" w:rsidRDefault="002D7466">
      <w:pPr>
        <w:pStyle w:val="a3"/>
      </w:pPr>
      <w:r>
        <w:t>Целью предварительных операций является облегчение и ускорение производства основного таможенного оформления товаров и транспортных средств и их помещения под определенный таможенный режим.</w:t>
      </w:r>
    </w:p>
    <w:p w:rsidR="001E01BD" w:rsidRDefault="002D7466">
      <w:pPr>
        <w:pStyle w:val="a3"/>
      </w:pPr>
      <w:r>
        <w:t>При предварительных операциях таможенные органы РФ производят предварительное таможенное оформление, направленное на недопущение ввоза в РФ и вывоза из РФ товаров и транспортных средств, запрещенных к такому ввозу и вывозу, а также идентификацию товаров и транспортных средств для таможенных целей.</w:t>
      </w:r>
    </w:p>
    <w:p w:rsidR="001E01BD" w:rsidRDefault="002D7466">
      <w:pPr>
        <w:pStyle w:val="a3"/>
      </w:pPr>
      <w:r>
        <w:t>При предварительном таможенном оформлении должностными лицами проводится:</w:t>
      </w:r>
    </w:p>
    <w:p w:rsidR="001E01BD" w:rsidRDefault="002D7466">
      <w:pPr>
        <w:pStyle w:val="a3"/>
      </w:pPr>
      <w:r>
        <w:t>прием уведомлений о пересечении таможенной границы при ввозе товаров и транспортных средств на таможенную территорию РФ;</w:t>
      </w:r>
    </w:p>
    <w:p w:rsidR="001E01BD" w:rsidRDefault="002D7466">
      <w:pPr>
        <w:pStyle w:val="a3"/>
      </w:pPr>
      <w:r>
        <w:t>прием уведомлений о намерении вывезти товары и транспортные средства за пределы таможенной территории РФ;</w:t>
      </w:r>
    </w:p>
    <w:p w:rsidR="001E01BD" w:rsidRDefault="002D7466">
      <w:pPr>
        <w:pStyle w:val="a3"/>
      </w:pPr>
      <w:r>
        <w:t>оформление доставки товаров в соответствии с правилами доставки товаров под таможенным контролем;</w:t>
      </w:r>
    </w:p>
    <w:p w:rsidR="001E01BD" w:rsidRDefault="002D7466">
      <w:pPr>
        <w:pStyle w:val="a3"/>
      </w:pPr>
      <w:r>
        <w:t>прием уведомлений о прибытии товаров и транспортных средств в места доставки;</w:t>
      </w:r>
    </w:p>
    <w:p w:rsidR="001E01BD" w:rsidRDefault="002D7466">
      <w:pPr>
        <w:pStyle w:val="a3"/>
      </w:pPr>
      <w:r>
        <w:t>оформление помещения товаров и транспортных средств на склады временного хранения и контроль за таким помещением;</w:t>
      </w:r>
    </w:p>
    <w:p w:rsidR="001E01BD" w:rsidRDefault="002D7466">
      <w:pPr>
        <w:pStyle w:val="a3"/>
      </w:pPr>
      <w:r>
        <w:t>прием краткой декларации, подаваемой перевозчиком одновременно с представлением товаров или на следующий день;</w:t>
      </w:r>
    </w:p>
    <w:p w:rsidR="001E01BD" w:rsidRDefault="002D7466">
      <w:pPr>
        <w:pStyle w:val="a3"/>
      </w:pPr>
      <w:r>
        <w:t>взятие проб и образцов товаров, контроль за взятием проб и образцов другими органами государственного контроля, а также лицами, обладающими полномочиями в отношении товаров, и их представителями;</w:t>
      </w:r>
    </w:p>
    <w:p w:rsidR="001E01BD" w:rsidRDefault="002D7466">
      <w:pPr>
        <w:pStyle w:val="a3"/>
      </w:pPr>
      <w:r>
        <w:t>контроль за соблюдением условий нахождения товаров и транспортных средств в местах доставки и на складах временного хранения и их учет;</w:t>
      </w:r>
    </w:p>
    <w:p w:rsidR="001E01BD" w:rsidRDefault="002D7466">
      <w:pPr>
        <w:pStyle w:val="a3"/>
      </w:pPr>
      <w:r>
        <w:t>передача оформленных документов и сведений должностным лицам, производящим основное таможенное оформление, подготовка и передача документов и сведений в соответствующие специализированные подразделения таможенного органа в установленном порядке.</w:t>
      </w:r>
    </w:p>
    <w:p w:rsidR="001E01BD" w:rsidRDefault="002D7466">
      <w:pPr>
        <w:pStyle w:val="a3"/>
      </w:pPr>
      <w:r>
        <w:t>В соответствии со статьей 144 Таможенного кодекса РФ ответственность перед таможенными органами РФ при предварительных операциях до помещения товаров и транспортных средств под определенный таможенный режим всю ответственность за эти товары и транспортные средства перед таможенными органами Рф, включая уплату таможенных платежей, несет перевозчик.</w:t>
      </w:r>
      <w:bookmarkStart w:id="0" w:name="_GoBack"/>
      <w:bookmarkEnd w:id="0"/>
    </w:p>
    <w:sectPr w:rsidR="001E01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466"/>
    <w:rsid w:val="001E01BD"/>
    <w:rsid w:val="002D7466"/>
    <w:rsid w:val="00E3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4F7FD3-9EE9-4F77-9C44-A6C5B93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2090</Characters>
  <Application>Microsoft Office Word</Application>
  <DocSecurity>0</DocSecurity>
  <Lines>17</Lines>
  <Paragraphs>4</Paragraphs>
  <ScaleCrop>false</ScaleCrop>
  <Company>diakov.net</Company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предварительных операций таможенного оформления</dc:title>
  <dc:subject/>
  <dc:creator>Irina</dc:creator>
  <cp:keywords/>
  <dc:description/>
  <cp:lastModifiedBy>Irina</cp:lastModifiedBy>
  <cp:revision>2</cp:revision>
  <dcterms:created xsi:type="dcterms:W3CDTF">2014-07-19T03:25:00Z</dcterms:created>
  <dcterms:modified xsi:type="dcterms:W3CDTF">2014-07-19T03:25:00Z</dcterms:modified>
</cp:coreProperties>
</file>