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43B5" w:rsidRDefault="00565F28">
      <w:pPr>
        <w:pStyle w:val="1"/>
        <w:jc w:val="center"/>
      </w:pPr>
      <w:r>
        <w:t>Акционерное право дореволюционной России</w:t>
      </w:r>
    </w:p>
    <w:p w:rsidR="008D43B5" w:rsidRPr="00565F28" w:rsidRDefault="00565F28">
      <w:pPr>
        <w:pStyle w:val="a3"/>
      </w:pPr>
      <w:r>
        <w:t>Министерство образования и науки Российской Федерации</w:t>
      </w:r>
    </w:p>
    <w:p w:rsidR="008D43B5" w:rsidRDefault="00565F28">
      <w:pPr>
        <w:pStyle w:val="a3"/>
      </w:pPr>
      <w:r>
        <w:t>Факультет: Гражданское право</w:t>
      </w:r>
    </w:p>
    <w:p w:rsidR="008D43B5" w:rsidRDefault="00565F28">
      <w:pPr>
        <w:pStyle w:val="a3"/>
      </w:pPr>
      <w:r>
        <w:t>Реферат по дисциплине «Акционерное право»</w:t>
      </w:r>
    </w:p>
    <w:p w:rsidR="008D43B5" w:rsidRDefault="00565F28">
      <w:pPr>
        <w:pStyle w:val="a3"/>
      </w:pPr>
      <w:r>
        <w:t>Работу выполнил студент Захаров Д.В.</w:t>
      </w:r>
    </w:p>
    <w:p w:rsidR="008D43B5" w:rsidRDefault="00565F28">
      <w:pPr>
        <w:pStyle w:val="a3"/>
      </w:pPr>
      <w:r>
        <w:t>Профессиональный институт управления</w:t>
      </w:r>
    </w:p>
    <w:p w:rsidR="008D43B5" w:rsidRDefault="00565F28">
      <w:pPr>
        <w:pStyle w:val="a3"/>
      </w:pPr>
      <w:r>
        <w:t>Москва</w:t>
      </w:r>
    </w:p>
    <w:p w:rsidR="008D43B5" w:rsidRDefault="00565F28">
      <w:pPr>
        <w:pStyle w:val="a3"/>
      </w:pPr>
      <w:r>
        <w:t>2013</w:t>
      </w:r>
    </w:p>
    <w:p w:rsidR="008D43B5" w:rsidRDefault="00565F28">
      <w:pPr>
        <w:pStyle w:val="a3"/>
      </w:pPr>
      <w:r>
        <w:t>Введение</w:t>
      </w:r>
    </w:p>
    <w:p w:rsidR="008D43B5" w:rsidRDefault="00565F28">
      <w:pPr>
        <w:pStyle w:val="a3"/>
      </w:pPr>
      <w:r>
        <w:t>В России акционерное право находится в стадии активного формирования и развития, а обращение к его историческим корням является тем более актуальным, что именно дореволюционное законодательство об акционерных обществах органически вобрало в себя лучшие зарубежные подходы и оригинальный отечественный опыт, обусловленный особенностями становления российской государственности.</w:t>
      </w:r>
    </w:p>
    <w:p w:rsidR="008D43B5" w:rsidRDefault="00565F28">
      <w:pPr>
        <w:pStyle w:val="a3"/>
      </w:pPr>
      <w:r>
        <w:t>Законодательство об акционерных обществах в дореволюционной России конца ХIХ — начала XX столетия создало эффективную систему учреждения, организации, контроля за деятельностью и прекращения деятельности акционерных обществ (АО), с учетом географической, экономической и социальной специфики России. Это, в свою очередь, способствовало долговременной и продуктивной деятельности акционерных компаний не только на внутреннем рынке России, но и на международном рынке. Действенность акционерного законодательства также объясняется его тесным взаимодействием в рамках гражданского права с торгово-промышленным и банковским законодательством. В этой связи государство имело возможность осуществлять разумный и действенный контроль за притоком крупного внутреннего и внешнего капитала в акционерные общества, поощряя тем самым конкуренцию между крупными торгово-промышленными корпорациями и содействуя при этом развитию экономики России.</w:t>
      </w:r>
    </w:p>
    <w:p w:rsidR="008D43B5" w:rsidRDefault="00565F28">
      <w:pPr>
        <w:pStyle w:val="a3"/>
      </w:pPr>
      <w:r>
        <w:t>Анализируя процесс становления и развития акционерного права дореволюционной России в целом, следует отметить его следующие существенные особенности и отличия.</w:t>
      </w:r>
    </w:p>
    <w:p w:rsidR="008D43B5" w:rsidRDefault="00565F28">
      <w:pPr>
        <w:pStyle w:val="a3"/>
      </w:pPr>
      <w:r>
        <w:t>Во-первых, система учреждения АО в России была концессионной. На первых порах это рассматривалось как ключевой признак данного вида предпринимательских объединений, сочетающих в себе черты частной корпорации и публичного учреждения, выполнявшего важные государственные функции. Существовавший государственный контроль при образовании АО был призван предупредить мошенничество и другие злоупотребления, которые могут возникнуть при учреждении акционерного общества. Используя этот инструмент, правительство царской России имело возможность регулировать приток иностранного капитала в экономик страны, предотвращать крупномасштабные фондовые спекуляции, приводившие к биржевым крахам, регулировать уровень монополизм рынков, контролировать доступ вновь создаваемых компаний в ту или иную отрасль экономики.</w:t>
      </w:r>
    </w:p>
    <w:p w:rsidR="008D43B5" w:rsidRDefault="00565F28">
      <w:pPr>
        <w:pStyle w:val="a3"/>
      </w:pPr>
      <w:r>
        <w:t>Во-вторых, в России сложилась оригинальная система законодательного регулирования акционерных отношений, для которой был характерен дуалистический подход в регулировании акционерных отношений. Общее акционерное законодательство регулировало в основном вопросы учреждения компаний и предоставления им привилегий. В уставах же получили развитие такие основные институты акционерного права, как организация и полномочия органов управления, формирования уставного и дополнительных капиталов, права акционеров, виды акций, вопросы выплаты дивидендов, реорганизация и ликвидация общества, выпуск и порядок погашения облигаций. Уставы акционерных обществ создавали прецеденты, которые дополняли систему общего законодательства. Отсутствие строгих требований к содержанию уставов позволяло определить правовой статус каждого акционерного общества в соответствии с его особенностями, целями и задачами, а также учесть специфику крупного завода, банка или мелкого предприятия, например, созданного для эксплуатации какой-либо одной мануфактуры. Динамичное сепаратное законодательство позволило акционерным обществам освободиться от многих стеснительных положений общего законодательства, что отвечало динамичным потребностям существовавшего в то время торгового оборота.</w:t>
      </w:r>
    </w:p>
    <w:p w:rsidR="008D43B5" w:rsidRDefault="00565F28">
      <w:pPr>
        <w:pStyle w:val="a3"/>
      </w:pPr>
      <w:r>
        <w:t>Актуальность темы реферата обусловлена, прежде всего, значимой ролью, которую акционирование играет в экономике нашего государства. Акционерное общество является одной из самых распространенных и стремительно развивающихся форм осуществления предпринимательской деятельности, что влечет необходимость постоянного совершенствования правовых норм, регулирующих данные правоотношения, однако, ответы на многие вопросы существующего акционерного право невозможно найти без выяснения особенностей зарождения и развития данной отрасли права в дореволюционной России.</w:t>
      </w:r>
    </w:p>
    <w:p w:rsidR="008D43B5" w:rsidRDefault="00565F28">
      <w:pPr>
        <w:pStyle w:val="a3"/>
      </w:pPr>
      <w:r>
        <w:t>Глава 1. Исторические предпосылки возникновения акционерного права</w:t>
      </w:r>
    </w:p>
    <w:p w:rsidR="008D43B5" w:rsidRDefault="00565F28">
      <w:pPr>
        <w:pStyle w:val="a3"/>
      </w:pPr>
      <w:r>
        <w:t>Акционерное право берет свое начало еще со времен Древнего Мира и, прежде всего, Римской империи, то есть уже в римском праве закладываются основы взаимоотношений общества, учредителей(участников) самих обществ и третьих лиц. Увеличение территории римской империи, завоевание приграничных государств (Греции, Корсики, Сардинии, значительной части Сицилии и т.д.), развитие торговли с другими народами, расширение административно-хозяйственной деятельности (развитие флота, военные поставки общественные и строительные работы) вели к развитию римского права.</w:t>
      </w:r>
    </w:p>
    <w:p w:rsidR="008D43B5" w:rsidRDefault="00565F28">
      <w:pPr>
        <w:pStyle w:val="a3"/>
      </w:pPr>
      <w:r>
        <w:t>Потребности экономики и хозяйства, определили такой прием юридической техники, как введение в экономический гражданский оборот имущественной массы, обособленной от имущества конкретных физических лиц.</w:t>
      </w:r>
    </w:p>
    <w:p w:rsidR="008D43B5" w:rsidRDefault="00565F28">
      <w:pPr>
        <w:pStyle w:val="a3"/>
      </w:pPr>
      <w:r>
        <w:t>Во времена республики к ним присоединились корпорации служителей при магистратах, объединения взаимопомощи. По мнению многих исследователей, особый интерес представляют так называемые «объединения откупщиков»(collegia publicanorum) – объединения предпринимателей, бравших на откуп государственные доходы, управлявших по договорам с государством государственными имениями, производившими для государства крупные строительные работы и т.д1. Именно такой тип хозяйства, имевший, как правило, натуральный характер, еще не требовал прочных объединений предпринимателей с длительным сроком существования, но уже испытывал необходимость в объединении разрозненных средств для достижения более крупной хозяйственной цели и в ограничении риска отдельных хозяйств.</w:t>
      </w:r>
    </w:p>
    <w:p w:rsidR="008D43B5" w:rsidRDefault="00565F28">
      <w:pPr>
        <w:pStyle w:val="a3"/>
      </w:pPr>
      <w:r>
        <w:t>Поэтому можно считать, что римское частное право сделало первый шаг на пути становления и развития акционерных обществ и акционерного права. Об этом уже говорили многие исследователи-юристы и сегодня надо обратить на это особое внимание.</w:t>
      </w:r>
    </w:p>
    <w:p w:rsidR="008D43B5" w:rsidRDefault="00565F28">
      <w:pPr>
        <w:pStyle w:val="a3"/>
      </w:pPr>
      <w:r>
        <w:t>Вместе с тем, следует отметить, что изучение этой проблемы необходимо продолжать. Так, еще в 1914 г. Г.Ф. Шершеневич оговаривался, что некоторые желали бы видеть корни акционерного товарищества еще в римском быту, но, вопрос о происхождении акционерных товариществ до сих пор спорен.2</w:t>
      </w:r>
    </w:p>
    <w:p w:rsidR="008D43B5" w:rsidRDefault="00565F28">
      <w:pPr>
        <w:pStyle w:val="a3"/>
      </w:pPr>
      <w:r>
        <w:t>Затем определенный вклад в становление акционерных обществ по оценке ряда дореволюционных исследователей был внесен в средние века. Для научной правовой мысли той эпохи характерно создание торговых гильдий по роду деятельности купцов. Как и в Древнем Риме, они временно объединяли средства для достижения более крупной хозяйственной цели и ограничения имущественного риска отдельно взятых купцов. Гильдиям была свойственна солидарная ответственность участников в рамках их взносов в капитал общества, основанная на общих условиях совместной деятельности. В них формировались и определенные правила внутренней жизни и обычаи делового оборота, купеческих отношений.</w:t>
      </w:r>
    </w:p>
    <w:p w:rsidR="008D43B5" w:rsidRDefault="00565F28">
      <w:pPr>
        <w:pStyle w:val="a3"/>
      </w:pPr>
      <w:r>
        <w:t>Например, уступка доли участия встречалась на ранних стадиях развития коммерческих объединений. По словам П.А. Писемского, право отчуждать свои доли (partes, pars) имели члены римских публиканорий3(I в.до н.э.). С.А. Муромцев также отмечал, что pars «ходили на рынке, подобно нашим акциям, повышаясь и понижаясь в курсе»4.</w:t>
      </w:r>
    </w:p>
    <w:p w:rsidR="008D43B5" w:rsidRDefault="00565F28">
      <w:pPr>
        <w:pStyle w:val="a3"/>
      </w:pPr>
      <w:r>
        <w:t>Свободный оборот долей участия (паев) в XII в. наблюдался на юге Франции и связан с развитием мукомольного объединения. Паи свободно отчуждались и передавались. Деятельностью руководил единый орган управления, который избирался самими пайщиками, которые в свою очередь образовывали высший и контрольный орган – общее собрание пайщиков. К ним близки горные товарищества Германии ХII в. Право участия в товариществе обусловливалось приобретением кукса (пая), который подлежал свободному отчуждению, по правилам отчуждения недвижимого имущества. Число паев было большим (более ста). Их владельцы образовывали общие собрания, которые решали вопросы большинством голосов.</w:t>
      </w:r>
    </w:p>
    <w:p w:rsidR="008D43B5" w:rsidRDefault="00565F28">
      <w:pPr>
        <w:pStyle w:val="a3"/>
      </w:pPr>
      <w:r>
        <w:t>Второе направление появилось в средние века, когда возрасло значение крестовых походов и морской торговли. В целях совместного строительства, приобретения и эксплуатации торгового корабля создавались морские товарищества. Лицо, решившее строить корабль и становившееся организатором товарищества (предвосхищающее современных учредителей), приглашало других лиц к участию в товариществе, объявляя размеры корабля, обусловливающие его стоимость, количество и размеры долей (паев). Паи считались равными между собой. Очевидно, что это еще не современный способ определения уставного капитала АО, но аналогия здесь просматривается отчетливо.</w:t>
      </w:r>
    </w:p>
    <w:p w:rsidR="008D43B5" w:rsidRDefault="00565F28">
      <w:pPr>
        <w:pStyle w:val="a3"/>
      </w:pPr>
      <w:r>
        <w:t>Наконец третье направление, еще более напоминающее акционерное общество – итальянские объединения государственных кредиторов – маоны (maonae или montes от арабского maounah – совместная помощь, предприятие), достигшие своего расцвета в Генуе5.</w:t>
      </w:r>
    </w:p>
    <w:p w:rsidR="008D43B5" w:rsidRDefault="00565F28">
      <w:pPr>
        <w:pStyle w:val="a3"/>
      </w:pPr>
      <w:r>
        <w:t>Самое важное заключается в том, что именно в данный период формируются основы торгового и истоки корпоративного права. Морская торговля вырабатывает правила и обычаи, которые получают с ее развитием все большее распространение и до сих пор находят свое продолжение в современном праве.</w:t>
      </w:r>
    </w:p>
    <w:p w:rsidR="008D43B5" w:rsidRDefault="00565F28">
      <w:pPr>
        <w:pStyle w:val="a3"/>
      </w:pPr>
      <w:r>
        <w:t>Период непосредственного возникновения акционерных обществ на предшествующем опыте корпоративной практики и на элементах оформления категории юридического лица проходит под эгидой Англии и Голландии.</w:t>
      </w:r>
    </w:p>
    <w:p w:rsidR="008D43B5" w:rsidRDefault="00565F28">
      <w:pPr>
        <w:pStyle w:val="a3"/>
      </w:pPr>
      <w:r>
        <w:t>С начала ХVII века в Голландии и Англии, а потом и во Франции образуется ряд акционерных компаний, под именами Ост-Индской, Вест-Индской, Суринамской, Канадской и т.п. Эти компании возникали под протекторатом и с разрешения правительства в каждом отдельном случае. Проникнутые административным надзором, преследуя не только коммерческие но и политические цели расширения государственной территории, они носили публичный характер, являлись как бы отраслями государственного хозяйства.</w:t>
      </w:r>
    </w:p>
    <w:p w:rsidR="008D43B5" w:rsidRDefault="00565F28">
      <w:pPr>
        <w:pStyle w:val="a3"/>
      </w:pPr>
      <w:r>
        <w:t>Акционерные компании обещали публике быструю и огромную наживу. Даже совершенно несбыточные предприятия находили подписчиков на акции.</w:t>
      </w:r>
    </w:p>
    <w:p w:rsidR="008D43B5" w:rsidRDefault="00565F28">
      <w:pPr>
        <w:pStyle w:val="a3"/>
      </w:pPr>
      <w:r>
        <w:t>Общепризнанными первыми предшественниками и прототипами современных акционерных обществ являются английская Ост-Индская компания (1600 г.) и голландская Ост-Индская компания (1602 г.). Например, Ост-Индская компания первоначально имела 125 акционеров и капитал в 72 тысячи фунтов стерлингов. Компания управлялась губернатором и советом директоров, который был ответствен перед собранием акционеров. В свою очередь голландская Ост-Индская компания впервые предложила своим учредителям нести долевую ответственность (и соответственно принимать долевое участие в распределении прибыли) за судьбу парусников, отправляющихся на поиски новых земель, сокровищ и пряностей, ценившихся тогда в Европе дороже золота. Это было связано с тем, что по статистике домой возвращалось только одно судно из трех, в то время как остальные становились жертвами форс-мажорных обстоятельств (пираты, бури и т.д.). При этом удачный рейс приносил огромную прибыль. Таким образом, процент возможной(но не гарантированной) прибыли пайщика напрямую зависел только от суммы его вклада, мерой которого и становились первые в мире акции. Каждая акция вначале стоила 3 гульдена, за которые в то время можно было купить три воза пшеницы. Всего было выпущено и продано 2153 акции, на общую сумму 6, 5 миллионов гульденов. Уже в 1604 году акции стоили 110% первоначальной цены. В 1610 году они стоили 130 % первоначальной цены, когда в Европу впервые был привезен чай с острова Цейлон. В дальнейшем стоимость акций росла на 10% в год. За первые 120 лет истории компании курс ее акций возрос до 1260%.</w:t>
      </w:r>
    </w:p>
    <w:p w:rsidR="008D43B5" w:rsidRDefault="00565F28">
      <w:pPr>
        <w:pStyle w:val="a3"/>
      </w:pPr>
      <w:r>
        <w:t>Данное и ряд других обстоятельств позволили Г.Ф. Шершеневичу сделать вывод о том, что история акционерных товариществ стоит в зависимости от развития крупных торгово-промышленных предприятий. Впервые крупный размер предприятий обнаружился в морской торговле, и морские товарищества средних веков представляют подобие акционерных организаций6.</w:t>
      </w:r>
    </w:p>
    <w:p w:rsidR="008D43B5" w:rsidRDefault="00565F28">
      <w:pPr>
        <w:pStyle w:val="a3"/>
      </w:pPr>
      <w:r>
        <w:t>В целях предотвращения злоупотреблений с акционерным капиталом в 1610, 1621, 1623 и 1624 гг. правительством Голландии было издано несколько эдиктов, ограничивающих сделки с акциями. На наш взгляд, это первые серьезные шаги государственного регулирования корпоративных отношений.</w:t>
      </w:r>
    </w:p>
    <w:p w:rsidR="008D43B5" w:rsidRDefault="00565F28">
      <w:pPr>
        <w:pStyle w:val="a3"/>
      </w:pPr>
      <w:r>
        <w:t>Отрадно, что опыт Голландии был заимствован другими странами, которые по отдельным вопросам, например, законодательного регулирования, пошли еще дальше.</w:t>
      </w:r>
    </w:p>
    <w:p w:rsidR="008D43B5" w:rsidRDefault="00565F28">
      <w:pPr>
        <w:pStyle w:val="a3"/>
      </w:pPr>
      <w:r>
        <w:t>К ХVIII веку акционерная форма организации обществ получила широкое распространение. В1843 году в Великобритании насчитывалось 994 акционерных общества, с 1844 по 1856 год их было зарегистрировано 4409. Первое время правительство предоставляло компаниям большую самостоятельность, однако серьезные финансовые нарушения, недобросовестная конкуренция, биржевая спекуляция вызвали к жизни акционерное законодательство и регулирование данной сферы экономики.</w:t>
      </w:r>
    </w:p>
    <w:p w:rsidR="008D43B5" w:rsidRDefault="00565F28">
      <w:pPr>
        <w:pStyle w:val="a3"/>
      </w:pPr>
      <w:r>
        <w:t>На территории Германии акционерные общества появились несколько позднее, чем в других странах Европы. Их развитие определили децентрализация, государственный протекторат, сепаратизм, внутренние политические и экономические междоусобицы, разорительные войны. Система немецкого права, находившаяся под сильным влиянием представлявшего опору для власти римского права и кодексов Наполеона, долгое время игнорировала потребности и реалии экономической жизни и оставалась неразвитой. В ХVIII в. появляются первые попытки кодификации законодательства и использования акционерной формы предпринимательства. Стоит отметить, что немецкая пунктуальность и методичность сыграли свою положительную роль. Изучив опыт Голландии («тюльпаномания», «тюльпанизм»), Великобритании («мыльные пузыри») и Франции («коммандитная лихорадка», «акционерная горячка»), правительство Германии вплотную занялось разработкой правового положения акционерных обществ, которая призвана была перекрыть пути для финансирования махинаций.</w:t>
      </w:r>
    </w:p>
    <w:p w:rsidR="008D43B5" w:rsidRDefault="00565F28">
      <w:pPr>
        <w:pStyle w:val="a3"/>
      </w:pPr>
      <w:r>
        <w:t>Закон от 18 июля 1884 г. ввел требование полной оплаты уставного капитала для регистрации акционерного общества, повысил минимальную стоимость акций, установил ответственность акционера за ее полную оплату, легализовал понятие учредителей, возложил на них обязанность предоставления полной и точной информации акционерам, ввел новую систему контроля за деятельностью учредителей.</w:t>
      </w:r>
    </w:p>
    <w:p w:rsidR="008D43B5" w:rsidRDefault="00565F28">
      <w:pPr>
        <w:pStyle w:val="a3"/>
      </w:pPr>
      <w:r>
        <w:t>Таким образом можно сделать вывод, что некоторые этапы становления акционерного законодательства в странах Западной Европы отражают положительный пример совмещения частных и публичных интересов, что позволило в относительно короткий срок выработать оптимальную правовую политику. Законодатель не старался принимать нормы, которые стали бы регулировать правовой режим деятельности акционерных компаний, а отдал эту область в сферу действия судебных прецедентов. Это определялось, во-первых, тем, что закон не регулировал, да и не смог бы регулировать все отношения, в которые компании в ходе своей деятельности вступали, а, во-вторых, тем, что, применяя и толкуя закон о компаниях, суды создавали прецеденты, регулировавшие деятельность компаний гораздо полнее и точнее, чем это могло бы быть в законе.</w:t>
      </w:r>
    </w:p>
    <w:p w:rsidR="008D43B5" w:rsidRDefault="00565F28">
      <w:pPr>
        <w:pStyle w:val="a3"/>
      </w:pPr>
      <w:r>
        <w:t>С конца ХVIII века акционерные общества стали проникать на американский континент. Акционерным обществам в различных штатах создавались льготные режимы. Стали возникать крупные корпорации, которые не только поднимали производство на качественно новый уровень, но и привели к развитию монополизма и недобросовестной конкуренции. США стали первопроходцами в антимонопольном законодательстве. 2 июля 1890 г. Конгрессом США был принят антитрестовский закон Шермана. Наряду с этим, заметную роль в развитии акционерного права играли суды, проводившие в жизнь государственную политику поощрения прогрессивной формы организации производства.</w:t>
      </w:r>
    </w:p>
    <w:p w:rsidR="008D43B5" w:rsidRDefault="00565F28">
      <w:pPr>
        <w:pStyle w:val="a3"/>
      </w:pPr>
      <w:r>
        <w:t>2. Развитие акционерного права в России до 1917 года</w:t>
      </w:r>
    </w:p>
    <w:p w:rsidR="008D43B5" w:rsidRDefault="00565F28">
      <w:pPr>
        <w:pStyle w:val="a3"/>
      </w:pPr>
      <w:r>
        <w:t>Акционерное дело в России стало активно развиваться в XIX веке, значительно позднее, чем в государствах Западной Европы, но за более чем столетний период к началу XX века была создана достаточно серьезная правовая база: в законодательстве были выработаны многие основополагающие признаки конструкции акционерного общества, а так же интересные положения, приемы, принципы и методы правового регулирования деятельности акционерных обществ, которые с успехом могут быть восприняты современной законодательной и правоприменительной практикой. Изучение зарождения и развития современных институтов российского акционерного права, исторических условий, повлиявших на становление и развитие такого правового явления как акционерные общества, помогает не только лучше понимать сущность современных положений акционерного права, но и избежать ошибок и упущений при дальнейшем его совершенствовании и развитии.</w:t>
      </w:r>
    </w:p>
    <w:p w:rsidR="008D43B5" w:rsidRDefault="00565F28">
      <w:pPr>
        <w:pStyle w:val="a3"/>
      </w:pPr>
      <w:r>
        <w:t>Обращение к истории развития этого института в этой связи является весьма и весьма актуальным. Но, естественно, невозможно слепо позаимствовать правовые нормы из прошлого, вернувшись на сто лет назад и начав жить по существовавшим тогда правилам, придав им силу действующих законов, что очевидно. Речь идет как раз о том, что при формировании современного законодательства необходимо учитывать именно те идеи, понятия, конструкции, методы, которые были сформулированы в российском праве в XIX - начале XX вв. и прошли испытание практикой.</w:t>
      </w:r>
    </w:p>
    <w:p w:rsidR="008D43B5" w:rsidRDefault="00565F28">
      <w:pPr>
        <w:pStyle w:val="a3"/>
      </w:pPr>
      <w:r>
        <w:t>Помимо неизбежных трудностей переходного состояния нашего общества (нестабильное экономическое и политическое положение, достаточно низкий уровень политической и правовой культуры), имеющиеся негативные проявления в процессе акционирования ряда предприятий видятся в концептуальных ошибках правового оформления соответствующего процесса, ошибках, вызванных, как представляется, нежеланием учитывать реальное, исторически обусловленное состояние российского общества и определяемую последним оптимальную степень его демократизации и социализации.</w:t>
      </w:r>
    </w:p>
    <w:p w:rsidR="008D43B5" w:rsidRDefault="00565F28">
      <w:pPr>
        <w:pStyle w:val="a3"/>
      </w:pPr>
      <w:r>
        <w:t>Вопросы формирования и развития акционерного законодательства являлись объектом исследований в российской дореволюционной науке. Наиболее значимые исследования, относятся ко второй половине XIX - началу XX вв. В это время в России возникла и начала развиваться коммерциалистика - наука о правовом регулировании торгового оборота. Проблема акционерных обществ рассматривалась в трудах таких известных в России правоведов как Г.Ф. Шершеневич, Писемский, П. Цитович, В. Удинцев, Г.Ф. Тернер, В. Е Белинский, А.М. Гуляев, Л.И. Петражицкий, К. П. Победоносцев7. Авторы обосновывали свои взгляды на историю возникновения акционерных компаний в Европе, их влияние на зарождение акционирования в России, исследовали виды акционерных компаний, порядок образования акционерного капитала, права и обязанности акционеров, особенности функционирования органов управления обществом, основные проблемы и тенденции развития акционерного законодательства дореволюционной России.</w:t>
      </w:r>
    </w:p>
    <w:p w:rsidR="008D43B5" w:rsidRDefault="00565F28">
      <w:pPr>
        <w:pStyle w:val="a3"/>
      </w:pPr>
      <w:r>
        <w:t>Первой акционерной компанией в России, по мнению ряда исследователей, следует признать «Российскую в Константинополе торгующую компанию», учрежденную 24 февраля 1757 г. Компания осуществляла активную деятельность с 1758 г. по 1762 г. Она имела большое значение в деле дальнейшего утверждения акционерных начал в России: впервые был сделан переход от единичных проектов к весьма успешной практической реализации. Идее распространения акционерных компаний в России и одновременно целям укрепления правовой основы их деятельности содействовал Манифест императора Александра I от 6 сентября 1805 г., «Об ответственности акционерных компаний в случае взыскания одним складочным капиталом», изданный в связи с несостоятельностью акционерной компании (учрежденной в 1782 г. в Петербурге для постройки кораблей для флота) и попытками посредников компании взыскать с акционеров сумму ущерба, во многом превышающую их складочный капитал. В манифесте отмечалось, что «... акционерная компания отвечает одним складочным капиталом, и, следовательно, ни один из акционеров ее при неудачах не теряет свыше положенного в компанию капитала».</w:t>
      </w:r>
    </w:p>
    <w:p w:rsidR="008D43B5" w:rsidRDefault="00565F28">
      <w:pPr>
        <w:pStyle w:val="a3"/>
      </w:pPr>
      <w:r>
        <w:t>2.1. Особенности акционерного законодательства дореволюционной России</w:t>
      </w:r>
    </w:p>
    <w:p w:rsidR="008D43B5" w:rsidRDefault="00565F28">
      <w:pPr>
        <w:pStyle w:val="a3"/>
      </w:pPr>
      <w:r>
        <w:t>К началу XIX века в России правовая основа деятельности акционерных компаний была весьма не прочной и не развитой. Содержание большинства правовых актов в целом отличалось бедным содержанием и зачастую исчерпывалось установлением ограниченной ответственности акционеров.</w:t>
      </w:r>
    </w:p>
    <w:p w:rsidR="008D43B5" w:rsidRDefault="00565F28">
      <w:pPr>
        <w:pStyle w:val="a3"/>
      </w:pPr>
      <w:r>
        <w:t>Заметную толчок в развитии правовой основы развития акционерных компаний сыграл Манифест от 1 января 1807 г. «О дарованных купечеству новых выгодах, отличиях, преимуществах, и иных способах к распространению и усилению торговых предприятий», в котором предписывалось купечеству создавать товарищества для ведения внешней торговли. Создание товариществ связывалось с решением особо важных политических, государственных задач. Их образование по причине крупных размеров капиталов (а, следовательно, и степени предпринимательского риска) было не по силам отдельным лицам. Указанный документ стал юридической основой для учреждения акционерных компаний в России. В ходе кодификации российских законов в начале 30-х годов XIX века эти положения манифеста нашли свое отражение в главе «О товариществе» Свода законов Российской империи. Особенностью правового регулирования деятельности акционерных компаний того периода являлось то, что для их возникновения было необходимым принятие отдельного, так называемого «сепаратного акта».</w:t>
      </w:r>
    </w:p>
    <w:p w:rsidR="008D43B5" w:rsidRDefault="00565F28">
      <w:pPr>
        <w:pStyle w:val="a3"/>
      </w:pPr>
      <w:r>
        <w:t>До наших дней достоверно известно о том, что до издания Манифеста от 1 января 1807 г. в России действовало не менее пяти акционерных компаний: Водолазная компания (по Финскому заливу), Акционерная для строения кораблей компания (в Петербурге), Российско-Американская компания, Беломорская торговая компания, компания Одесской страховой конторы. В конце 1917 г. в России действовали 2990 акционерных компаний8.</w:t>
      </w:r>
    </w:p>
    <w:p w:rsidR="008D43B5" w:rsidRDefault="00565F28">
      <w:pPr>
        <w:pStyle w:val="a3"/>
      </w:pPr>
      <w:r>
        <w:t>Для развития российских акционерных компаний большое значение имело Положение о компаниях на акциях от 6 декабря 1836 г., ставшее основой акционерного законодательства Российской империи до 1917 г. Принятие Положения связывалось с необходимостью развития крупных промышленных, транспортных, торговых и других предприятий акционерной формы собственности, требующих привлечения значительного капитала. Кроме того, ставилась цель борьбы с биржевым ажиотажем, спекуляцией акциями, получившими распространение в России в 30-е годы XIX века. Положение закрепляло концессионную (разрешительную) систему учреждения акционерных компаний. Аналогичный порядок был установлен в законодательстве ряда развитых зарубежных стран, чей опыт учитывался при подготовке Положения. Положением 1836 г. устанавливались случаи, ограничивающие учреждение акционерных компаний. В частности, запрещалось учреждение компаний, предмет деятельности которых представлялся «явно несбыточным», противоречил нормам нравственности, был сопряжен с нарушением общественного порядка или причинением материального ущерба государству. Разрешался выпуск только именных акций, выпуск акций на предъявителя Положением был запрещен. Указанным правовым актом также закреплялись компетенция и порядок деятельности органов управления акционерной компанией: общего собрания акционеров и правления. Общее собрание акционеров проводилось после завершения процесса создания компании. Общее собрание избирало правление (директоров). Количественный состав правления, порядок и сроки проведения первого собрания акционеров оговаривались в уставе акционерной компании, определялись случаи прекращения деятельности акционерных компаний: если истек срок действия, указанный в уставе, и общим собранием не принято иного решения; по решению общего собрания акционеров о невозможности дальнейшей деятельности компании.</w:t>
      </w:r>
    </w:p>
    <w:p w:rsidR="008D43B5" w:rsidRDefault="00565F28">
      <w:pPr>
        <w:pStyle w:val="a3"/>
      </w:pPr>
      <w:r>
        <w:t>С течением времени наряду с действием норм Положения, получило развитие сепаратное законодательство. В частности, важная роль в системе учредительства акционерных компаний в России принадлежала уставам компаний. В них закреплялись особенности действия норм Положения применительно к каждой акционерной компании. Уставы компаний учреждались Сенатом по представлению соответствующего министерства с последующим опубликованием в официальном периодическом издании.</w:t>
      </w:r>
    </w:p>
    <w:p w:rsidR="008D43B5" w:rsidRDefault="00565F28">
      <w:pPr>
        <w:pStyle w:val="a3"/>
      </w:pPr>
      <w:r>
        <w:t>В конце XIX века в системе акционерного учредительства России нередким явлением стало отклонение норм уставов акционерных компаний от норм Положения о компаниях на акциях, что не способствовало единству правового регулирования в указанной сфере.</w:t>
      </w:r>
    </w:p>
    <w:p w:rsidR="008D43B5" w:rsidRDefault="00565F28">
      <w:pPr>
        <w:pStyle w:val="a3"/>
      </w:pPr>
      <w:r>
        <w:t>Несколько слов стоит сказать и о недостатке акционерных компаний этого периода. Учреждение акционерных компаний, содержание органов управления, технического персонала отличались дороговизной. Для акционерных компаний было характерно обременение долгами. Принцип ограниченной ответственности акционеров являлся причиной учреждения ряда компаний, не имеющих четких целей и направлений деятельности. Стремление акционерных компаний к получению крупных дивидендов (путем осуществления рискованных предприятий) зачастую приводило к нарушению их финансовой стабильности.</w:t>
      </w:r>
    </w:p>
    <w:p w:rsidR="008D43B5" w:rsidRDefault="00565F28">
      <w:pPr>
        <w:pStyle w:val="a3"/>
      </w:pPr>
      <w:r>
        <w:t>Таким образом, деятельность акционерных компаний и особенности применения акционерного права дореволюционной России позволяли говорить о следующем:</w:t>
      </w:r>
    </w:p>
    <w:p w:rsidR="008D43B5" w:rsidRDefault="00565F28">
      <w:pPr>
        <w:pStyle w:val="a3"/>
      </w:pPr>
      <w:r>
        <w:t>Во-первых, создание акционерных компаний в России, формирование акционерного законодательства осуществлялось под влиянием акционерных компаний и акционерного законодательства ряда европейских стран, прежде всего Голландии и Англии. Влияние было обусловлено ростом экономики, развитием различных форм предпринимательства в этих странах, созданием и успешным функционированием большого количества акционерных компаний, расширением торговых связей с Россией и рядом политических мотивов.</w:t>
      </w:r>
    </w:p>
    <w:p w:rsidR="008D43B5" w:rsidRDefault="00565F28">
      <w:pPr>
        <w:pStyle w:val="a3"/>
      </w:pPr>
      <w:r>
        <w:t>Во-вторых, акционерные компании в России далеко не сразу обрели все черты и особенности, присущие этой форме предпринимательства. Прообразами акционерных компаний были торговые компании, товарищества по участкам, паевые товарищества и т.п. В них хотя и в незаконченном виде содержались принципы организации, присущие будущим акционерным компаниям: наличие единого общего складочного капитала, ограничение ответственности участников размерами внесенного ими вклада, формирование органов управления (общего собрания, правления).</w:t>
      </w:r>
    </w:p>
    <w:p w:rsidR="008D43B5" w:rsidRDefault="00565F28">
      <w:pPr>
        <w:pStyle w:val="a3"/>
      </w:pPr>
      <w:r>
        <w:t>В-третьих, образование акционерных компаний, в различных отраслях хозяйства было непосредственно связано с политическими и экономическими процессами происходившими в экономике России. Акционерные компании являлись эффективной формой предпринимательства и использовались в тех сферах деятельности, которые, с одной стороны, требовали привлечения больших капиталов, а с другой — были сопряжены с большим риском. Преимуществом акционерных компаний являлось то, что они сразу располагали крупным капиталом. Кроме того, они могли в случае необходимости относительно быстро увеличить свои капиталы за счет выпуска новых акций или облигаций. Создание акционерных компаний было связано не только и не сколько с получением прибыли частными лицами, сколько было направлено на решение государственных задач.</w:t>
      </w:r>
    </w:p>
    <w:p w:rsidR="008D43B5" w:rsidRDefault="00565F28">
      <w:pPr>
        <w:pStyle w:val="a3"/>
      </w:pPr>
      <w:r>
        <w:t>Таким образом можно выделить следующие этапы зарождения, становления и развития акционерного законодательства дореволюционной России:</w:t>
      </w:r>
    </w:p>
    <w:p w:rsidR="008D43B5" w:rsidRDefault="00565F28">
      <w:pPr>
        <w:pStyle w:val="a3"/>
      </w:pPr>
      <w:r>
        <w:t>1 этап — собственно зарождение акционерного движения (конец XVII- середина XVIII века). Особенностью первого этапа было осознание под влиянием развития акционерных компаний ряда западноевропейских стран необходимости создания и распространения аналогичных акционерных обществ в России. В этот период был издан ряд указов: от 27 октября 1699 г., от 27 октября 1706 г., от 2 марта 1711 г., в которых отмечалась необходимость «для русских людей торговать компаниями» по образцу западноевропейских колониальных компаний. Вместе с тем принятие этих актов не повлекло за собой образования и широкого распространения торговых компаний на практике.</w:t>
      </w:r>
    </w:p>
    <w:p w:rsidR="008D43B5" w:rsidRDefault="00565F28">
      <w:pPr>
        <w:pStyle w:val="a3"/>
      </w:pPr>
      <w:r>
        <w:t>2 этап (1757-1836 гг.) характеризовался образованием и деятельностью первых торговых компаний: Константинопольской, Персидского торга, Российско-Американской и других. До конца 1836 г. было учреждено 58 компаний. К наиболее значимым правовым актам, рассматриваемого периода времени относятся: Манифест императора Александра I от 6 сентября 1805 г. «Об ответственности акционерных компаний в случае взыскания одним складочным капиталом», Манифест от 1 января 1807 г. «О дарованных купечеству новых выгодах, отличиях, преимуществах к распространению и усилению торговых предприятий». Получила распространение практика принятия правовых актов по вопросам образования отдельных компаний (так называемое сепаратное законодательство). Несмотря на то, что правовая основа деятельности акционерных компаний была еще непрочной и неразвитой, этап свидетельствовал об очевидном совершенствовании акционерного законодательства.</w:t>
      </w:r>
    </w:p>
    <w:p w:rsidR="008D43B5" w:rsidRDefault="00565F28">
      <w:pPr>
        <w:pStyle w:val="a3"/>
      </w:pPr>
      <w:r>
        <w:t>3 этап — 1836-1917 гг. Начало третьего этапа непосредственно связано с принятием императором Николаем I указа об утверждении Положения о компаниях на акциях. Положение знаменовало собой качественно новый уровень развития акционерного законодательства и свидетельствовало о роли и значении акционерных компаний как формы организации предприятий в народном хозяйстве России. Этот правовой акт имел важное значение для дальнейшего распространения акционерных компаний и стал основой для развития акционерного законодательства Российской империи вплоть до 1917 г.</w:t>
      </w:r>
    </w:p>
    <w:p w:rsidR="008D43B5" w:rsidRDefault="00565F28">
      <w:pPr>
        <w:pStyle w:val="a3"/>
      </w:pPr>
      <w:r>
        <w:t>Таким образом, к началу XX века Россия в целом отставала в развитии акционерного дела от западных стран, хотя могла бы пойти дальше, минуя все просчеты и ошибки. Несмотря на это, акционирование имело важнейшее значение для развития торгового оборота, а весь накопленный в этот период опыт лежит в основе современной конструкции акционерного общества.</w:t>
      </w:r>
    </w:p>
    <w:p w:rsidR="008D43B5" w:rsidRDefault="00565F28">
      <w:pPr>
        <w:pStyle w:val="a3"/>
      </w:pPr>
      <w:r>
        <w:t>Заключение</w:t>
      </w:r>
    </w:p>
    <w:p w:rsidR="008D43B5" w:rsidRDefault="00565F28">
      <w:pPr>
        <w:pStyle w:val="a3"/>
      </w:pPr>
      <w:r>
        <w:t>Акционерные взаимоотношения глубоко вошли в повседневный процесс социально-экономических преобразований современной России, оказывая существенное влияние на его развитие. Однако в настоящее время система акционерных правоотношений в нашей стране находится в процессе органического развития. Многочисленные нарушения законодательных норм, злоупотребления учредителей и руководителей акционерных обществ, обман и ущемление прав акционеров свидетельствуют о наличии в действующем законодательстве большого количества спорных вопросов и пробелов. Примеров из недавнего прошлого тому множество, например, покупка банком ВТБ Банка Москвы. Вместе с тем, нужно помнить, что Российская правовая система уже сталкивалась с подобными проблемами в XIX веке, и русскими дореволюционными правоведами накоплен достаточный исторический опыт, исследование и использование которого позволит избежать многих ошибок сегодня.</w:t>
      </w:r>
    </w:p>
    <w:p w:rsidR="008D43B5" w:rsidRDefault="00565F28">
      <w:pPr>
        <w:pStyle w:val="a3"/>
      </w:pPr>
      <w:r>
        <w:t>Возникновение акционерных обществ в России было вызвано, прежде всего, практической необходимостью в новой форме ведения коммерческой деятельности, консолидации капитала в стратегически важных для экономики отраслях промышленности. Расширение и усложнение круга экономических отношений, связанное с развитием торговли, выявило необходимость создания новых правовых конструкций, в которых указанные отношения могли бы найти себе применение.</w:t>
      </w:r>
    </w:p>
    <w:p w:rsidR="008D43B5" w:rsidRDefault="00565F28">
      <w:pPr>
        <w:pStyle w:val="a3"/>
      </w:pPr>
      <w:r>
        <w:t>Для развития акционирования на современном этапе одним из главных направлений деятельности законодателя является упорядочение правовых норм, регулирующих акционерные общества, устранение имеющихся в них противоречий и пробелов, наполнение новыми четкими и продуманными правилами, отвечающими как требованиям рыночной экономики, так и традициям отечественного правопорядка, современному мировому опыту. В связи с этим необходимо использовать те возможности, которые предоставляло на различных этапах своего развития отечественное акционерное право, использовать накопленный опыт и не допускать ошибок прошлого при разработке нового. Именно от этого в решающей мере будут зависеть и успех, и положительные результаты законодательной деятельности в области регулирования акционерных обществ в России.</w:t>
      </w:r>
    </w:p>
    <w:p w:rsidR="008D43B5" w:rsidRDefault="00565F28">
      <w:pPr>
        <w:pStyle w:val="a3"/>
      </w:pPr>
      <w:r>
        <w:t>Список литературы</w:t>
      </w:r>
    </w:p>
    <w:p w:rsidR="008D43B5" w:rsidRDefault="00565F28">
      <w:pPr>
        <w:pStyle w:val="a3"/>
      </w:pPr>
      <w:r>
        <w:t>Акционерное право: основные положения и тенденции. Монография / В.В Долинская. - М.: Волтерс Клувер, 2006. С. 23-50</w:t>
      </w:r>
    </w:p>
    <w:p w:rsidR="008D43B5" w:rsidRDefault="00565F28">
      <w:pPr>
        <w:pStyle w:val="a3"/>
      </w:pPr>
      <w:r>
        <w:t>Корпоративное право: учебник / Макарова О.А. - М.: Волтерс Клувер, 2005. - 432 с.</w:t>
      </w:r>
    </w:p>
    <w:p w:rsidR="008D43B5" w:rsidRDefault="00565F28">
      <w:pPr>
        <w:pStyle w:val="a3"/>
      </w:pPr>
      <w:r>
        <w:t>Муромцев С.А. Гражданское право Древнего Рима. М.: 2003.С.602.</w:t>
      </w:r>
    </w:p>
    <w:p w:rsidR="008D43B5" w:rsidRDefault="00565F28">
      <w:pPr>
        <w:pStyle w:val="a3"/>
      </w:pPr>
      <w:r>
        <w:t>Новицкий И.Б. Римское право, —Изд. 6-е, стереотипное. —М., 1997—245с.</w:t>
      </w:r>
    </w:p>
    <w:p w:rsidR="008D43B5" w:rsidRDefault="00565F28">
      <w:pPr>
        <w:pStyle w:val="a3"/>
      </w:pPr>
      <w:r>
        <w:t>Писемский П.А. Акционерные компании с точки зрения гражданского права. М., 1876. С.6</w:t>
      </w:r>
    </w:p>
    <w:p w:rsidR="008D43B5" w:rsidRDefault="00565F28">
      <w:pPr>
        <w:pStyle w:val="a3"/>
      </w:pPr>
      <w:r>
        <w:t>Шепелев Л.Е. Акционерное учредительство в России (историко-статистический очерк) // Из истории империализма в России. М.;Л., 1957. С. 148, 167.</w:t>
      </w:r>
    </w:p>
    <w:p w:rsidR="008D43B5" w:rsidRDefault="00565F28">
      <w:pPr>
        <w:pStyle w:val="a3"/>
      </w:pPr>
      <w:r>
        <w:t>Шершеневич Г.Ф. Учебник русского гражданского права (по изданию 1907 г.) / Вступительная статья, Е.А. Суханов. – М.: Фирма «СПАРК», 1995. – 556 с.</w:t>
      </w:r>
    </w:p>
    <w:p w:rsidR="008D43B5" w:rsidRDefault="00565F28">
      <w:pPr>
        <w:pStyle w:val="a3"/>
      </w:pPr>
      <w:r>
        <w:t>1Акционерное право: основные положения и тенденции. Монография / В.В Долинская. - М.: Волтерс Клувер, 2006. С. 23</w:t>
      </w:r>
    </w:p>
    <w:p w:rsidR="008D43B5" w:rsidRDefault="00565F28">
      <w:pPr>
        <w:pStyle w:val="a3"/>
      </w:pPr>
      <w:r>
        <w:t>2Учебник русского гражданского права (по изданию 1907 г.) / Г.Ф.Шершеневич. Вступительная статья, Е.А. Суханов. - М.: Фирма «СПАРК», 1995. С.156</w:t>
      </w:r>
    </w:p>
    <w:p w:rsidR="008D43B5" w:rsidRDefault="00565F28">
      <w:pPr>
        <w:pStyle w:val="a3"/>
      </w:pPr>
      <w:r>
        <w:t>3Писемский П.А. Акционерные компании с точки зрения гражданского права. М., 1876. С.6</w:t>
      </w:r>
    </w:p>
    <w:p w:rsidR="008D43B5" w:rsidRDefault="00565F28">
      <w:pPr>
        <w:pStyle w:val="a3"/>
      </w:pPr>
      <w:r>
        <w:t>4Муромцев С.А. Гражданское право Древнего Рима. М.: 2003.С.602.</w:t>
      </w:r>
    </w:p>
    <w:p w:rsidR="008D43B5" w:rsidRDefault="00565F28">
      <w:pPr>
        <w:pStyle w:val="a3"/>
      </w:pPr>
      <w:r>
        <w:t>5Акционерное право: основные положения и тенденции. Монография / В.В. Долинская. - М.: Вольтерс Клувер, 2006. С.46</w:t>
      </w:r>
    </w:p>
    <w:p w:rsidR="008D43B5" w:rsidRDefault="00565F28">
      <w:pPr>
        <w:pStyle w:val="a3"/>
      </w:pPr>
      <w:r>
        <w:t>6Г.Ф. Шершеневич. Учебник русского гражданского права (по изданию 1907 г.) /. Вступительная статья, Е.А. Суханов. - М.: Фирма «СПАРК», 1995. С.432</w:t>
      </w:r>
    </w:p>
    <w:p w:rsidR="008D43B5" w:rsidRDefault="00565F28">
      <w:pPr>
        <w:pStyle w:val="a3"/>
      </w:pPr>
      <w:r>
        <w:t>7Корпоративное право: учебник / Макарова О.А. - М.: Волтерс Клувер, 2005. С.325</w:t>
      </w:r>
    </w:p>
    <w:p w:rsidR="008D43B5" w:rsidRDefault="00565F28">
      <w:pPr>
        <w:pStyle w:val="a3"/>
      </w:pPr>
      <w:r>
        <w:t>8Шепелев Л.Е. Акционерное учредительство в России (историко-статистический очерк) // Из истории империализма в России. М.; Л., 1957. С.148, 167</w:t>
      </w:r>
      <w:bookmarkStart w:id="0" w:name="_GoBack"/>
      <w:bookmarkEnd w:id="0"/>
    </w:p>
    <w:sectPr w:rsidR="008D43B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5F28"/>
    <w:rsid w:val="001C0D84"/>
    <w:rsid w:val="00565F28"/>
    <w:rsid w:val="008D43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B552545-CE17-465A-B2EE-FA78386D2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4938</Words>
  <Characters>28149</Characters>
  <Application>Microsoft Office Word</Application>
  <DocSecurity>0</DocSecurity>
  <Lines>234</Lines>
  <Paragraphs>66</Paragraphs>
  <ScaleCrop>false</ScaleCrop>
  <Company>diakov.net</Company>
  <LinksUpToDate>false</LinksUpToDate>
  <CharactersWithSpaces>33021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Акционерное право дореволюционной России</dc:title>
  <dc:subject/>
  <dc:creator>Irina</dc:creator>
  <cp:keywords/>
  <dc:description/>
  <cp:lastModifiedBy>Irina</cp:lastModifiedBy>
  <cp:revision>2</cp:revision>
  <dcterms:created xsi:type="dcterms:W3CDTF">2014-07-19T03:26:00Z</dcterms:created>
  <dcterms:modified xsi:type="dcterms:W3CDTF">2014-07-19T03:26:00Z</dcterms:modified>
</cp:coreProperties>
</file>