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56E4" w:rsidRDefault="00EA076F">
      <w:pPr>
        <w:pStyle w:val="1"/>
        <w:jc w:val="center"/>
      </w:pPr>
      <w:r>
        <w:t>Коэффициенты демографической нагрузки</w:t>
      </w:r>
    </w:p>
    <w:p w:rsidR="00FB56E4" w:rsidRPr="00EA076F" w:rsidRDefault="00EA076F">
      <w:pPr>
        <w:pStyle w:val="a3"/>
      </w:pPr>
      <w:r>
        <w:t>Население в стране подразделяется на две группы: население в трудоспособном и нетрудоспособном возрасте.</w:t>
      </w:r>
    </w:p>
    <w:p w:rsidR="00FB56E4" w:rsidRDefault="00EA076F">
      <w:pPr>
        <w:pStyle w:val="a3"/>
      </w:pPr>
      <w:r>
        <w:t>Население в трудоспособном возрасте — это мужчины в возрасте от 16 до 59 лет и женщины в возрасте 16 — 54, независимо от их участия в общественном производстве.</w:t>
      </w:r>
    </w:p>
    <w:p w:rsidR="00FB56E4" w:rsidRDefault="00EA076F">
      <w:pPr>
        <w:pStyle w:val="a3"/>
      </w:pPr>
      <w:r>
        <w:t>Коэффициенты демографической нагрузки это соотношение численности лиц в нетрудоспособном возрасте (лица пенсионного возрасти или еще не вступили в трудоспособный возраст) к численности населения в трудоспособном возрасте.</w:t>
      </w:r>
    </w:p>
    <w:p w:rsidR="00FB56E4" w:rsidRDefault="00EA076F">
      <w:pPr>
        <w:pStyle w:val="a3"/>
      </w:pPr>
      <w:r>
        <w:t>Для того чтобы вычислить коэффициенты потенциальногой, пенсионной и общей нагрузки необходимо разделить население на три группы: население моложе трудоспособного возраста (0-15), население в трудоспособном возрасте (16-59 мужчины и 16-54 женщины), население старше трудоспособного возраста.</w:t>
      </w:r>
    </w:p>
    <w:p w:rsidR="00FB56E4" w:rsidRDefault="00EA076F">
      <w:pPr>
        <w:pStyle w:val="a3"/>
      </w:pPr>
      <w:r>
        <w:t>Итоговое соотношение показывает кол-во лиц нетрудоспособного возраста на 1000 человек трудоспособного возраста. Соответственно для этого результаты вычисления необходимо умножить на 1000.</w:t>
      </w:r>
    </w:p>
    <w:p w:rsidR="00FB56E4" w:rsidRDefault="00EA076F">
      <w:pPr>
        <w:pStyle w:val="a3"/>
      </w:pPr>
      <w:r>
        <w:t>Коэффициент потенциального замещения (нагрузки)</w:t>
      </w:r>
    </w:p>
    <w:p w:rsidR="00FB56E4" w:rsidRDefault="00B75682">
      <w:pPr>
        <w:pStyle w:val="a3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24pt;height:24pt"/>
        </w:pict>
      </w:r>
    </w:p>
    <w:p w:rsidR="00FB56E4" w:rsidRDefault="00EA076F">
      <w:pPr>
        <w:pStyle w:val="a3"/>
      </w:pPr>
      <w:r>
        <w:t>Коэффициент пенсионной нагрузки</w:t>
      </w:r>
    </w:p>
    <w:p w:rsidR="00FB56E4" w:rsidRDefault="00B75682">
      <w:pPr>
        <w:pStyle w:val="a3"/>
      </w:pPr>
      <w:r>
        <w:rPr>
          <w:noProof/>
        </w:rPr>
        <w:pict>
          <v:shape id="_x0000_i1032" type="#_x0000_t75" style="width:24pt;height:24pt"/>
        </w:pict>
      </w:r>
    </w:p>
    <w:p w:rsidR="00FB56E4" w:rsidRDefault="00EA076F">
      <w:pPr>
        <w:pStyle w:val="a3"/>
      </w:pPr>
      <w:r>
        <w:t>Коэффициент общей нагрузки</w:t>
      </w:r>
    </w:p>
    <w:p w:rsidR="00FB56E4" w:rsidRDefault="00B75682">
      <w:pPr>
        <w:pStyle w:val="a3"/>
      </w:pPr>
      <w:r>
        <w:rPr>
          <w:noProof/>
        </w:rPr>
        <w:pict>
          <v:shape id="_x0000_i1035" type="#_x0000_t75" style="width:24pt;height:24pt"/>
        </w:pict>
      </w:r>
    </w:p>
    <w:p w:rsidR="00FB56E4" w:rsidRDefault="00EA076F">
      <w:pPr>
        <w:pStyle w:val="a3"/>
      </w:pPr>
      <w:r>
        <w:t>При этом между этими тремя показателями существует взаимосвязь:</w:t>
      </w:r>
    </w:p>
    <w:p w:rsidR="00FB56E4" w:rsidRDefault="00EA076F">
      <w:pPr>
        <w:pStyle w:val="a3"/>
      </w:pPr>
      <w:r>
        <w:t>Коэффициент общей трудовой нагрузки = Коэффициент трудового замещение + Коэффициент пенсионной нагрузки</w:t>
      </w:r>
    </w:p>
    <w:p w:rsidR="00FB56E4" w:rsidRDefault="00EA076F">
      <w:pPr>
        <w:pStyle w:val="a3"/>
      </w:pPr>
      <w:r>
        <w:t>Перечисленные выше показатели трудовой нагрузки характеризуют экономическую нагрузку на лиц трудоспособного возраста и используются при разработке мероприятий по социальному обеспечению и рациональному использованию трудовых ресурсов.</w:t>
      </w:r>
    </w:p>
    <w:p w:rsidR="00FB56E4" w:rsidRDefault="00EA076F">
      <w:pPr>
        <w:pStyle w:val="a3"/>
      </w:pPr>
      <w:r>
        <w:t>Задача</w:t>
      </w:r>
    </w:p>
    <w:p w:rsidR="00FB56E4" w:rsidRDefault="00EA076F">
      <w:pPr>
        <w:pStyle w:val="a3"/>
      </w:pPr>
      <w:r>
        <w:t>В городе проживает 170 тыс. чел. в возрасте до 16 лет, мужчин в возрасте от 16 до 59 лет-150 тыс. чел., женщин в возрасте от 16 до 54 лет — 166 тыс. чел. и 76 тыс. чел. старших возрастов. Численность неработающих инвалидов 1 и 2 групп в трудоспособном возрасте и неработающих пенсионеров в трудоспособном возрасте составляет 1% от общего числа лиц в трудоспособном возрасте. Известно, что в городе 300 тыс. жителей являются работающими, из которых 292 тыс. чел. находятся в трудоспособном возрасте.</w:t>
      </w:r>
    </w:p>
    <w:p w:rsidR="00FB56E4" w:rsidRDefault="00EA076F">
      <w:pPr>
        <w:pStyle w:val="a3"/>
      </w:pPr>
      <w:r>
        <w:t>Найти:</w:t>
      </w:r>
    </w:p>
    <w:p w:rsidR="00FB56E4" w:rsidRDefault="00EA076F">
      <w:pPr>
        <w:pStyle w:val="a3"/>
      </w:pPr>
      <w:r>
        <w:t>долю населения в трудоспособном возрасте;</w:t>
      </w:r>
    </w:p>
    <w:p w:rsidR="00FB56E4" w:rsidRDefault="00EA076F">
      <w:pPr>
        <w:pStyle w:val="a3"/>
      </w:pPr>
      <w:r>
        <w:t>коэффициенты пенсионной, потенциальной и общей нагрузки;</w:t>
      </w:r>
    </w:p>
    <w:p w:rsidR="00FB56E4" w:rsidRDefault="00EA076F">
      <w:pPr>
        <w:pStyle w:val="a3"/>
      </w:pPr>
      <w:r>
        <w:t>численность трудовых ресурсов;</w:t>
      </w:r>
    </w:p>
    <w:p w:rsidR="00FB56E4" w:rsidRDefault="00EA076F">
      <w:pPr>
        <w:pStyle w:val="a3"/>
      </w:pPr>
      <w:r>
        <w:t>коэффициенты трудоспособности всего населения и населения в трудоспособном возрасте;</w:t>
      </w:r>
    </w:p>
    <w:p w:rsidR="00FB56E4" w:rsidRDefault="00EA076F">
      <w:pPr>
        <w:pStyle w:val="a3"/>
      </w:pPr>
      <w:r>
        <w:t>коэффициенты занятости всего населения, населения в трудоспособном возрасте, трудоспособного населения в трудоспособном возрасте.</w:t>
      </w:r>
    </w:p>
    <w:p w:rsidR="00FB56E4" w:rsidRDefault="00EA076F">
      <w:pPr>
        <w:pStyle w:val="a3"/>
      </w:pPr>
      <w:r>
        <w:t>Решение</w:t>
      </w:r>
    </w:p>
    <w:p w:rsidR="00FB56E4" w:rsidRDefault="00EA076F">
      <w:pPr>
        <w:pStyle w:val="a3"/>
      </w:pPr>
      <w:r>
        <w:t>Узнаём общую численность населения для этого сложим численность населения в каждой группе возрастов. 170+150+166+76 = 562 тыс.чел (общая численность населения)</w:t>
      </w:r>
    </w:p>
    <w:p w:rsidR="00FB56E4" w:rsidRDefault="00EA076F">
      <w:pPr>
        <w:pStyle w:val="a3"/>
      </w:pPr>
      <w:r>
        <w:t>Население в трудоспособном возрасте: 150+166=316 тыс.человек в трудоспособном возрасте.</w:t>
      </w:r>
    </w:p>
    <w:p w:rsidR="00FB56E4" w:rsidRDefault="00EA076F">
      <w:pPr>
        <w:pStyle w:val="a3"/>
      </w:pPr>
      <w:r>
        <w:t>Доля трудоспособного населения = население в трудоспособном возрасте / общая численность населения = 316/562=0, 56 (56%)</w:t>
      </w:r>
    </w:p>
    <w:p w:rsidR="00FB56E4" w:rsidRDefault="00EA076F">
      <w:pPr>
        <w:pStyle w:val="a3"/>
      </w:pPr>
      <w:r>
        <w:t>Коэффициент пенсионной нагрузки = 76/316 = 0, 24 (24%)</w:t>
      </w:r>
    </w:p>
    <w:p w:rsidR="00FB56E4" w:rsidRDefault="00EA076F">
      <w:pPr>
        <w:pStyle w:val="a3"/>
      </w:pPr>
      <w:r>
        <w:t>Коэффициент потенциально нагрузки = 170/316 = 0, 54 (54%)</w:t>
      </w:r>
    </w:p>
    <w:p w:rsidR="00FB56E4" w:rsidRDefault="00EA076F">
      <w:pPr>
        <w:pStyle w:val="a3"/>
      </w:pPr>
      <w:r>
        <w:t>Коэффициент общей нагрузки = (76+170)/316 = 246/316 = 0, 78</w:t>
      </w:r>
    </w:p>
    <w:p w:rsidR="00FB56E4" w:rsidRDefault="00EA076F">
      <w:pPr>
        <w:pStyle w:val="a3"/>
      </w:pPr>
      <w:r>
        <w:t>Произведем проверку вычислений, для этого сложим К.пенс.нагрузки и К.пот.нагрузки. Сумма должна равняться К.общей нагрузки. 0, 24+0, 54 = 0, 78</w:t>
      </w:r>
      <w:bookmarkStart w:id="0" w:name="_GoBack"/>
      <w:bookmarkEnd w:id="0"/>
    </w:p>
    <w:sectPr w:rsidR="00FB56E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076F"/>
    <w:rsid w:val="00B75682"/>
    <w:rsid w:val="00EA076F"/>
    <w:rsid w:val="00FB5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8B2D84D0-1C16-46C2-91B7-169542606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458</Words>
  <Characters>2615</Characters>
  <Application>Microsoft Office Word</Application>
  <DocSecurity>0</DocSecurity>
  <Lines>21</Lines>
  <Paragraphs>6</Paragraphs>
  <ScaleCrop>false</ScaleCrop>
  <Company>diakov.net</Company>
  <LinksUpToDate>false</LinksUpToDate>
  <CharactersWithSpaces>3067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Коэффициенты демографической нагрузки</dc:title>
  <dc:subject/>
  <dc:creator>Irina</dc:creator>
  <cp:keywords/>
  <dc:description/>
  <cp:lastModifiedBy>Irina</cp:lastModifiedBy>
  <cp:revision>2</cp:revision>
  <dcterms:created xsi:type="dcterms:W3CDTF">2014-07-19T03:22:00Z</dcterms:created>
  <dcterms:modified xsi:type="dcterms:W3CDTF">2014-07-19T03:22:00Z</dcterms:modified>
</cp:coreProperties>
</file>