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636" w:rsidRDefault="00AB21B0">
      <w:pPr>
        <w:pStyle w:val="1"/>
        <w:jc w:val="center"/>
      </w:pPr>
      <w:r>
        <w:t>Логистический цикл</w:t>
      </w:r>
    </w:p>
    <w:p w:rsidR="006D2636" w:rsidRPr="00AB21B0" w:rsidRDefault="00AB21B0">
      <w:pPr>
        <w:pStyle w:val="a3"/>
      </w:pPr>
      <w:r>
        <w:t>При организации логистического процесса часто приходится иметь дело с повторяющимися (возобновляемыми) во времени последовательностями операций, образующими так называемые логистические циклы.</w:t>
      </w:r>
    </w:p>
    <w:p w:rsidR="006D2636" w:rsidRDefault="00AB21B0">
      <w:pPr>
        <w:pStyle w:val="a3"/>
      </w:pPr>
      <w:r>
        <w:t>Одним из основных понятий применительно к концепции интегрированной логистики является цикл исполнения заказа, иногда в зарубежной литературе называемый полным или функциональным логистическим циклом.</w:t>
      </w:r>
    </w:p>
    <w:p w:rsidR="006D2636" w:rsidRDefault="00AB21B0">
      <w:pPr>
        <w:pStyle w:val="a3"/>
      </w:pPr>
      <w:r>
        <w:t>Полный логистический цикл (цикл исполнения заказа) — интервал времени между подачей заказа и доставкой заказанного продукта или услуги конечному потребителю.</w:t>
      </w:r>
    </w:p>
    <w:p w:rsidR="006D2636" w:rsidRDefault="00AB21B0">
      <w:pPr>
        <w:pStyle w:val="a3"/>
      </w:pPr>
      <w:r>
        <w:t>В цикле исполнения заказа можно выделить следующие основные составляющие:</w:t>
      </w:r>
    </w:p>
    <w:p w:rsidR="006D2636" w:rsidRDefault="00AB21B0">
      <w:pPr>
        <w:pStyle w:val="a3"/>
      </w:pPr>
      <w:r>
        <w:t>время на составление заказа и его оформление в установленном порядке;</w:t>
      </w:r>
    </w:p>
    <w:p w:rsidR="006D2636" w:rsidRDefault="00AB21B0">
      <w:pPr>
        <w:pStyle w:val="a3"/>
      </w:pPr>
      <w:r>
        <w:t>время на передачу заказа поставщику;</w:t>
      </w:r>
    </w:p>
    <w:p w:rsidR="006D2636" w:rsidRDefault="00AB21B0">
      <w:pPr>
        <w:pStyle w:val="a3"/>
      </w:pPr>
      <w:r>
        <w:t>время выполнения заказа поставщиком, включая время ожидания постановки заказа в очередь на выполнение и время выполнения заказа, складывающееся из технологического времени, времени межоперационных простоев и др. или времени комплектации, если заказ выполняется из наличных запасов;</w:t>
      </w:r>
    </w:p>
    <w:p w:rsidR="006D2636" w:rsidRDefault="00AB21B0">
      <w:pPr>
        <w:pStyle w:val="a3"/>
      </w:pPr>
      <w:r>
        <w:t>время на доставку продукции заказчику.</w:t>
      </w:r>
    </w:p>
    <w:p w:rsidR="006D2636" w:rsidRDefault="00AB21B0">
      <w:pPr>
        <w:pStyle w:val="a3"/>
      </w:pPr>
      <w:r>
        <w:t>Можно выделить функциональные логистические циклы, охватывающие определенные части логистического процесса или функциональные области. Например, Д.Дж. Бауэрсокс и Д.Дж. Клосс с позиций интегрированной логистики выделяют наряду с полным логистическим циклом три функциональных логистических цикла:</w:t>
      </w:r>
    </w:p>
    <w:p w:rsidR="006D2636" w:rsidRDefault="00AB21B0">
      <w:pPr>
        <w:pStyle w:val="a3"/>
      </w:pPr>
      <w:r>
        <w:t>цикл снабжения;</w:t>
      </w:r>
    </w:p>
    <w:p w:rsidR="006D2636" w:rsidRDefault="00AB21B0">
      <w:pPr>
        <w:pStyle w:val="a3"/>
      </w:pPr>
      <w:r>
        <w:t>цикл обеспечения производства;</w:t>
      </w:r>
    </w:p>
    <w:p w:rsidR="006D2636" w:rsidRDefault="00AB21B0">
      <w:pPr>
        <w:pStyle w:val="a3"/>
      </w:pPr>
      <w:r>
        <w:t>цикл физического распределения.</w:t>
      </w:r>
    </w:p>
    <w:p w:rsidR="006D2636" w:rsidRDefault="00AB21B0">
      <w:pPr>
        <w:pStyle w:val="a3"/>
      </w:pPr>
      <w:r>
        <w:t>При этом они считают, что исследование параметров логистической интеграции на основании функциональных циклов позволяет определить динамику, взаимосвязи и решения, в совокупности образующие операционную систему логистики.</w:t>
      </w:r>
    </w:p>
    <w:p w:rsidR="006D2636" w:rsidRDefault="00AB21B0">
      <w:pPr>
        <w:pStyle w:val="a3"/>
      </w:pPr>
      <w:r>
        <w:t>Динамику функциональным циклам придает необходимость согласования потребностей в ресурсах «на входе» и «на выходе».</w:t>
      </w:r>
    </w:p>
    <w:p w:rsidR="006D2636" w:rsidRDefault="00AB21B0">
      <w:pPr>
        <w:pStyle w:val="a3"/>
      </w:pPr>
      <w:r>
        <w:t>«Входом» функционального цикла является заказ, который определяет требования к продукту или сервису. логистической системы, способная полностью выполнить заказ любого объема, как правило, нуждается для этого в «комбинированных» функциональных циклах, включающих на разных стадиях разные сделки и операции.</w:t>
      </w:r>
    </w:p>
    <w:p w:rsidR="006D2636" w:rsidRDefault="00AB21B0">
      <w:pPr>
        <w:pStyle w:val="a3"/>
      </w:pPr>
      <w:r>
        <w:t>«Выход» системы — ожидаемые результаты выполнения логистических операций. В той мере, в какой они удовлетворяют операционным потребностям, можно говорить об эффективности структуры функционального цикла. Эффективность же функционального цикла напрямую связана с затратами ресурсов. Эффективность и производительность функциональных циклов — ключевые показатели в логистическом менеджменте.</w:t>
      </w:r>
    </w:p>
    <w:p w:rsidR="006D2636" w:rsidRDefault="00AB21B0">
      <w:pPr>
        <w:pStyle w:val="a3"/>
      </w:pPr>
      <w:r>
        <w:t>Функциональные циклы формируют единую цепочку поставок и связывают между собой ее участников. Таким образом, функциональный цикл — основной объект проектирования и оперативного управления в логистической системе, его структура является основой построения интегрированной логистики.</w:t>
      </w:r>
    </w:p>
    <w:p w:rsidR="006D2636" w:rsidRDefault="00AB21B0">
      <w:pPr>
        <w:pStyle w:val="a3"/>
      </w:pPr>
      <w:r>
        <w:t>Обычно в структуре полного логистического цикла выделяют следующие основные циклы (интегрированный логистический подход):</w:t>
      </w:r>
    </w:p>
    <w:p w:rsidR="006D2636" w:rsidRDefault="00AB21B0">
      <w:pPr>
        <w:pStyle w:val="a3"/>
      </w:pPr>
      <w:r>
        <w:t>цикл передачи заказа;</w:t>
      </w:r>
    </w:p>
    <w:p w:rsidR="006D2636" w:rsidRDefault="00AB21B0">
      <w:pPr>
        <w:pStyle w:val="a3"/>
      </w:pPr>
      <w:r>
        <w:t>цикл создания (поддержания) запасов;</w:t>
      </w:r>
    </w:p>
    <w:p w:rsidR="006D2636" w:rsidRDefault="00AB21B0">
      <w:pPr>
        <w:pStyle w:val="a3"/>
      </w:pPr>
      <w:r>
        <w:t>цикл обработки заказов;</w:t>
      </w:r>
    </w:p>
    <w:p w:rsidR="006D2636" w:rsidRDefault="00AB21B0">
      <w:pPr>
        <w:pStyle w:val="a3"/>
      </w:pPr>
      <w:r>
        <w:t>цикл организации закупок и размещения заказов;</w:t>
      </w:r>
    </w:p>
    <w:p w:rsidR="006D2636" w:rsidRDefault="00AB21B0">
      <w:pPr>
        <w:pStyle w:val="a3"/>
      </w:pPr>
      <w:r>
        <w:t>цикл доставки (материального ресурса, готовой продукции, сервиса);</w:t>
      </w:r>
    </w:p>
    <w:p w:rsidR="006D2636" w:rsidRDefault="00AB21B0">
      <w:pPr>
        <w:pStyle w:val="a3"/>
      </w:pPr>
      <w:r>
        <w:t>операционный (производственный) цикл;</w:t>
      </w:r>
    </w:p>
    <w:p w:rsidR="006D2636" w:rsidRDefault="00AB21B0">
      <w:pPr>
        <w:pStyle w:val="a3"/>
      </w:pPr>
      <w:r>
        <w:t>цикл сбора заказов и подготовки документации;</w:t>
      </w:r>
    </w:p>
    <w:p w:rsidR="006D2636" w:rsidRDefault="00AB21B0">
      <w:pPr>
        <w:pStyle w:val="a3"/>
      </w:pPr>
      <w:r>
        <w:t>цикл анализа и подготовки отчетов.</w:t>
      </w:r>
      <w:bookmarkStart w:id="0" w:name="_GoBack"/>
      <w:bookmarkEnd w:id="0"/>
    </w:p>
    <w:sectPr w:rsidR="006D26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21B0"/>
    <w:rsid w:val="000F4C55"/>
    <w:rsid w:val="006D2636"/>
    <w:rsid w:val="00AB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6D26E0-3D4B-47C9-9684-40CABF3AC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478</Words>
  <Characters>2725</Characters>
  <Application>Microsoft Office Word</Application>
  <DocSecurity>0</DocSecurity>
  <Lines>22</Lines>
  <Paragraphs>6</Paragraphs>
  <ScaleCrop>false</ScaleCrop>
  <Company>diakov.net</Company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Логистический цикл</dc:title>
  <dc:subject/>
  <dc:creator>Irina</dc:creator>
  <cp:keywords/>
  <dc:description/>
  <cp:lastModifiedBy>Irina</cp:lastModifiedBy>
  <cp:revision>2</cp:revision>
  <dcterms:created xsi:type="dcterms:W3CDTF">2014-07-19T03:18:00Z</dcterms:created>
  <dcterms:modified xsi:type="dcterms:W3CDTF">2014-07-19T03:18:00Z</dcterms:modified>
</cp:coreProperties>
</file>