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E5" w:rsidRDefault="004D178C">
      <w:pPr>
        <w:pStyle w:val="1"/>
        <w:jc w:val="center"/>
      </w:pPr>
      <w:r>
        <w:t>Классификация логистических систем</w:t>
      </w:r>
    </w:p>
    <w:p w:rsidR="00B32EE5" w:rsidRPr="004D178C" w:rsidRDefault="004D178C">
      <w:pPr>
        <w:pStyle w:val="a3"/>
      </w:pPr>
      <w:r>
        <w:t> Классификация систем имеет весьма условный характер. Границы между отдельными их типами и видами расплывчаты и определяются преимущественно отношением исследователя к изучаемой системе, а не реальной действительностью.</w:t>
      </w:r>
    </w:p>
    <w:p w:rsidR="00B32EE5" w:rsidRDefault="004D178C">
      <w:pPr>
        <w:pStyle w:val="a3"/>
      </w:pPr>
      <w:r>
        <w:t>В практике проектирования и создания логистических систем пользуются общеизвестной классификацией, представленной на рис. 1</w:t>
      </w:r>
    </w:p>
    <w:p w:rsidR="00B32EE5" w:rsidRDefault="004D178C">
      <w:pPr>
        <w:pStyle w:val="a3"/>
      </w:pPr>
      <w:r>
        <w:t> </w:t>
      </w:r>
      <w:r w:rsidR="00CE2DF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4pt;height:24pt"/>
        </w:pict>
      </w:r>
    </w:p>
    <w:p w:rsidR="00B32EE5" w:rsidRDefault="004D178C">
      <w:pPr>
        <w:pStyle w:val="a3"/>
      </w:pPr>
      <w:r>
        <w:t>Рис. 1. Классификация логистических систем</w:t>
      </w:r>
    </w:p>
    <w:p w:rsidR="00B32EE5" w:rsidRDefault="004D178C">
      <w:pPr>
        <w:pStyle w:val="a3"/>
      </w:pPr>
      <w:r>
        <w:t>Логистические системы подразделяются на типы и виды. В зависимости от классификации типов логистики (макро-, мезо- и микрологистика) ЛС подразделяются на такие виды:</w:t>
      </w:r>
    </w:p>
    <w:p w:rsidR="00B32EE5" w:rsidRDefault="004D178C">
      <w:pPr>
        <w:pStyle w:val="a3"/>
      </w:pPr>
      <w:r>
        <w:t>макрологистическая система – это система управления материальным потоком, в реальном масштабе времени охватывающая различные организации, находящиеся в разных регионах страны и функционирующие на межгосударственном либо трансконтинентальном уровне. То есть такие системы формируются на уровне государства, межгосударственных, межреспубликанских, межобластных связей;</w:t>
      </w:r>
    </w:p>
    <w:p w:rsidR="00B32EE5" w:rsidRDefault="004D178C">
      <w:pPr>
        <w:pStyle w:val="a3"/>
      </w:pPr>
      <w:r>
        <w:t>мезологистическая система – это система интегрированного управления материальным потоком, охватывающая различные организации, функционирующие в одной отрасли в условиях партнерства;</w:t>
      </w:r>
    </w:p>
    <w:p w:rsidR="00B32EE5" w:rsidRDefault="004D178C">
      <w:pPr>
        <w:pStyle w:val="a3"/>
      </w:pPr>
      <w:r>
        <w:t>микрологистическая система – это система управления материальным потоком, организованная в границах одной организации. К микрологистическим системам можно отнести различные предприятия, фирмы, компании, а также их определенные подразделения.</w:t>
      </w:r>
    </w:p>
    <w:p w:rsidR="00B32EE5" w:rsidRDefault="004D178C">
      <w:pPr>
        <w:pStyle w:val="a3"/>
      </w:pPr>
      <w:r>
        <w:t>В зависимости от схемы организации движения материального потока различают следующие виды логистических систем:</w:t>
      </w:r>
    </w:p>
    <w:p w:rsidR="00B32EE5" w:rsidRDefault="004D178C">
      <w:pPr>
        <w:pStyle w:val="a3"/>
      </w:pPr>
      <w:r>
        <w:t>1. С прямыми связями. В данной логистической системе материальный поток проходит от первичного источника сырья через закупку к производителю и далее к конечному потребителю без участия посредников (рис.2).</w:t>
      </w:r>
    </w:p>
    <w:p w:rsidR="00B32EE5" w:rsidRDefault="004D178C">
      <w:pPr>
        <w:pStyle w:val="a3"/>
      </w:pPr>
      <w:r>
        <w:t> </w:t>
      </w:r>
      <w:r w:rsidR="00CE2DF7">
        <w:rPr>
          <w:noProof/>
        </w:rPr>
        <w:pict>
          <v:shape id="_x0000_i1033" type="#_x0000_t75" style="width:24pt;height:24pt"/>
        </w:pict>
      </w:r>
    </w:p>
    <w:p w:rsidR="00B32EE5" w:rsidRDefault="004D178C">
      <w:pPr>
        <w:pStyle w:val="a3"/>
      </w:pPr>
      <w:r>
        <w:t>Рис. 2. Принципиальная схема логистической системы с прямыми связями</w:t>
      </w:r>
    </w:p>
    <w:p w:rsidR="00B32EE5" w:rsidRDefault="004D178C">
      <w:pPr>
        <w:pStyle w:val="a3"/>
      </w:pPr>
      <w:r>
        <w:t>2. Эшелонированные. В системе такого вида материальный поток проходит от первоисточника сырья к производителю либо от производителя к конечному потребителю только через посредника (рис. 3.).</w:t>
      </w:r>
    </w:p>
    <w:p w:rsidR="00B32EE5" w:rsidRDefault="004D178C">
      <w:pPr>
        <w:pStyle w:val="a3"/>
      </w:pPr>
      <w:r>
        <w:t> </w:t>
      </w:r>
    </w:p>
    <w:p w:rsidR="00B32EE5" w:rsidRDefault="004D178C">
      <w:pPr>
        <w:pStyle w:val="a3"/>
      </w:pPr>
      <w:r>
        <w:t> </w:t>
      </w:r>
    </w:p>
    <w:p w:rsidR="00B32EE5" w:rsidRDefault="004D178C">
      <w:pPr>
        <w:pStyle w:val="a3"/>
      </w:pPr>
      <w:r>
        <w:t> </w:t>
      </w:r>
      <w:r w:rsidR="00CE2DF7">
        <w:rPr>
          <w:noProof/>
        </w:rPr>
        <w:pict>
          <v:shape id="_x0000_i1036" type="#_x0000_t75" style="width:24pt;height:24pt"/>
        </w:pict>
      </w:r>
    </w:p>
    <w:p w:rsidR="00B32EE5" w:rsidRDefault="004D178C">
      <w:pPr>
        <w:pStyle w:val="a3"/>
      </w:pPr>
      <w:r>
        <w:t>Рис. 3. Принципиальная схема эшелонированной логистической системы</w:t>
      </w:r>
    </w:p>
    <w:p w:rsidR="00B32EE5" w:rsidRDefault="004D178C">
      <w:pPr>
        <w:pStyle w:val="a3"/>
      </w:pPr>
      <w:r>
        <w:t>3. Гибкие. В этих системах движение материального потока может осуществляться как с участием посредника, так и без него</w:t>
      </w:r>
    </w:p>
    <w:p w:rsidR="00B32EE5" w:rsidRDefault="004D178C">
      <w:pPr>
        <w:pStyle w:val="a3"/>
      </w:pPr>
      <w:r>
        <w:t>(рис. 4.).</w:t>
      </w:r>
    </w:p>
    <w:p w:rsidR="00B32EE5" w:rsidRDefault="004D178C">
      <w:pPr>
        <w:pStyle w:val="a3"/>
      </w:pPr>
      <w:r>
        <w:t> </w:t>
      </w:r>
      <w:r w:rsidR="00CE2DF7">
        <w:rPr>
          <w:noProof/>
        </w:rPr>
        <w:pict>
          <v:shape id="_x0000_i1039" type="#_x0000_t75" style="width:24pt;height:24pt"/>
        </w:pict>
      </w:r>
    </w:p>
    <w:p w:rsidR="00B32EE5" w:rsidRDefault="004D178C">
      <w:pPr>
        <w:pStyle w:val="a3"/>
      </w:pPr>
      <w:r>
        <w:t>Рис. 4.. Принципиальная схема гибкой логистической системы:</w:t>
      </w:r>
    </w:p>
    <w:p w:rsidR="00B32EE5" w:rsidRDefault="004D178C">
      <w:pPr>
        <w:pStyle w:val="a3"/>
      </w:pPr>
      <w:r>
        <w:t>ПС – первоисточник сырья; ПР – производитель; ПОС – посредник; ПТ – потребитель</w:t>
      </w:r>
    </w:p>
    <w:p w:rsidR="00B32EE5" w:rsidRDefault="004D178C">
      <w:pPr>
        <w:pStyle w:val="a3"/>
      </w:pPr>
      <w:r>
        <w:t>Вопрос выбора той или иной схемы организации движения материального потока решается по результатам оценки сложившейся на рынке ситуации, возможностей использования аутсорсинга, а также максимально возможного экономического результата деятельности логистической системы.</w:t>
      </w:r>
      <w:bookmarkStart w:id="0" w:name="_GoBack"/>
      <w:bookmarkEnd w:id="0"/>
    </w:p>
    <w:sectPr w:rsidR="00B32E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78C"/>
    <w:rsid w:val="004D178C"/>
    <w:rsid w:val="00B32EE5"/>
    <w:rsid w:val="00CE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AE2E6EB-7E73-4431-9B35-D75EE6B9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2196</Characters>
  <Application>Microsoft Office Word</Application>
  <DocSecurity>0</DocSecurity>
  <Lines>18</Lines>
  <Paragraphs>5</Paragraphs>
  <ScaleCrop>false</ScaleCrop>
  <Company>diakov.net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Классификация логистических систем</dc:title>
  <dc:subject/>
  <dc:creator>Irina</dc:creator>
  <cp:keywords/>
  <dc:description/>
  <cp:lastModifiedBy>Irina</cp:lastModifiedBy>
  <cp:revision>2</cp:revision>
  <dcterms:created xsi:type="dcterms:W3CDTF">2014-07-19T03:16:00Z</dcterms:created>
  <dcterms:modified xsi:type="dcterms:W3CDTF">2014-07-19T03:16:00Z</dcterms:modified>
</cp:coreProperties>
</file>