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589B" w:rsidRDefault="00BA067E">
      <w:pPr>
        <w:pStyle w:val="1"/>
        <w:jc w:val="center"/>
      </w:pPr>
      <w:r>
        <w:t>О дате инвентаризации имущества и обязательств</w:t>
      </w:r>
    </w:p>
    <w:p w:rsidR="002E589B" w:rsidRPr="00BA067E" w:rsidRDefault="00BA067E">
      <w:pPr>
        <w:pStyle w:val="a3"/>
      </w:pPr>
      <w:r>
        <w:t> Игорь Васяков, заместитель директора департамента методологии,  стандартизации и управления качеством компании «ЦБА»;</w:t>
      </w:r>
    </w:p>
    <w:p w:rsidR="002E589B" w:rsidRDefault="00BA067E">
      <w:pPr>
        <w:pStyle w:val="a3"/>
      </w:pPr>
      <w:r>
        <w:t>Константин Зыбин, ведущий юрисконсульт компании «ЦБА»</w:t>
      </w:r>
    </w:p>
    <w:p w:rsidR="002E589B" w:rsidRDefault="00BA067E">
      <w:pPr>
        <w:pStyle w:val="a3"/>
      </w:pPr>
      <w:r>
        <w:t>Рассмотрим, на какую дату должна быть проведена инвентаризация активов и обязательств перед составлением годовой бухгалтерской отчетности за 2013 год с учетом вступившего в действие с начала этого года закона о бухгалтерском учете (Федеральный закон от 06.12.2011 № 402-ФЗ (далее — Закон № 402-ФЗ)).</w:t>
      </w:r>
    </w:p>
    <w:p w:rsidR="002E589B" w:rsidRDefault="00BA067E">
      <w:pPr>
        <w:pStyle w:val="a3"/>
      </w:pPr>
      <w:r>
        <w:t>Активы и обязательства по закону о бухгалтерском учете подлежат инвентаризации (ч. 1 ст. 11 Закона № 402-ФЗ). Количество инвентаризаций в отчетном году, сроки их проведения, а также перечень проверяемых при этом объектов определяются экономическим субъектом самостоятельно. Исключение составляют случаи, когда проведение инвентаризации обязательно (см. схему ниже, файл scheme_1 ): они устанавливаются законодательством РФ, федеральными и отраслевыми стандартами (ч. 3 ст. 11 Закона № 402-ФЗ) .</w:t>
      </w:r>
    </w:p>
    <w:p w:rsidR="002E589B" w:rsidRDefault="00F03CCC">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4pt;height:24pt"/>
        </w:pict>
      </w:r>
    </w:p>
    <w:p w:rsidR="002E589B" w:rsidRDefault="00BA067E">
      <w:pPr>
        <w:pStyle w:val="a3"/>
      </w:pPr>
      <w:r>
        <w:t>В пункте 27 Положения по ведению бухгалтерского учета и бухгалтерской отчетности в РФ (утв. приказом Минфина России от 29.07.1998 № 34н (далее — Положение)) приведен перечень таких случаев. В качестве одного из них действующим законодательством предусмотрено проведение инвентаризации перед составлением годовой бухгалтерской отчетности.</w:t>
      </w:r>
    </w:p>
    <w:p w:rsidR="002E589B" w:rsidRDefault="00BA067E">
      <w:pPr>
        <w:pStyle w:val="a3"/>
      </w:pPr>
      <w:r>
        <w:t>Различие правовых норм, регулирующих проведение инвентаризации в прежнем законе о бухгалтерском учете (Федеральный закон от 21.11.1996 № 129-ФЗ (далее — Закон № 129-ФЗ)) и Законе № 402-ФЗ, состоит главным образом в следующем. В Законе № 129-ФЗ норма об обязательном проведении инвентаризации присутствовала в самом тексте закона, в то время как новый закон содержит лишь отсылочную норму к соответствующим положениям законодательства, которые устанавливают перечень ситуаций, в которых проведение инвентаризации активов и обязательств является обязательным. Одним из таких нормативно-правовых актов, к которым отсылает закон № 402-ФЗ (до утверждения федеральных и отраслевых стандартов), является упомянутое выше Положение.</w:t>
      </w:r>
    </w:p>
    <w:p w:rsidR="002E589B" w:rsidRDefault="00BA067E">
      <w:pPr>
        <w:pStyle w:val="a3"/>
      </w:pPr>
      <w:r>
        <w:t>Таким образом, с вступлением в силу нового закона о бухучете в правовом регулировании инвентаризации активов и обязательств каких-либо существенных изменений не произошло. Сменилось только юридическое оформление тех отношений, которые существовали раньше: перечень случаев проведения обязательной инвентаризации убрали из нового закона о бухучете и вынесли на уровень иного «законодательства Российской Федерации, федеральных и отраслевых стандартов».</w:t>
      </w:r>
    </w:p>
    <w:p w:rsidR="002E589B" w:rsidRDefault="00BA067E">
      <w:pPr>
        <w:pStyle w:val="a3"/>
      </w:pPr>
      <w:r>
        <w:t>Теперь о том, что касается сроков проведения обязательной инвентаризации. Прежний закон о бухучете содержал норму о необходимости проведения обязательной инвентаризации перед составлением годовой бухгалтерской отчетности. В действующем законодательстве о бухгалтерском учете, основанном на Законе № 402-ФЗ, данная норма о сроках, по существу, была сохранена, однако, исходя из сказанного выше, была вынесена на уровень «законодательства РФ, федеральных и отраслевых стандартов», то есть в том числе и на подзаконный уровень.</w:t>
      </w:r>
    </w:p>
    <w:p w:rsidR="002E589B" w:rsidRDefault="00BA067E">
      <w:pPr>
        <w:pStyle w:val="a3"/>
      </w:pPr>
      <w:r>
        <w:t>По нашему мнению, исходя из системного толкования положений законодательства (в том числе прежнего и нового законов о бухучете, Положения, стандартов аудиторской деятельности) можно сделать вывод о том, что в рассматриваемом случае срок проведения обязательной инвентаризации активов и обязательств ограничивается сроками составления годовой бухгалтерской отчетности.</w:t>
      </w:r>
    </w:p>
    <w:p w:rsidR="002E589B" w:rsidRDefault="00BA067E">
      <w:pPr>
        <w:pStyle w:val="a3"/>
      </w:pPr>
      <w:r>
        <w:t>Напомним, что отчетным периодом для годовой бухгалтерской (финансовой) отчетности (отчетным годом) по общему правилу является календарный год — с 1 января по 31 декабря включительно (ч. 1 ст. 15 Закона № 402-ФЗ) .</w:t>
      </w:r>
    </w:p>
    <w:p w:rsidR="002E589B" w:rsidRDefault="00BA067E">
      <w:pPr>
        <w:pStyle w:val="a3"/>
      </w:pPr>
      <w:r>
        <w:t xml:space="preserve">Сроки инвентаризации </w:t>
      </w:r>
    </w:p>
    <w:p w:rsidR="002E589B" w:rsidRDefault="00BA067E">
      <w:pPr>
        <w:pStyle w:val="a3"/>
      </w:pPr>
      <w:r>
        <w:t>Обратимся к вопросу о конкретных сроках инвентаризации активов и обязательств, необходимой (обязательной) перед составлением бухгалтерской отчетности.</w:t>
      </w:r>
    </w:p>
    <w:p w:rsidR="002E589B" w:rsidRDefault="00BA067E">
      <w:pPr>
        <w:pStyle w:val="a3"/>
      </w:pPr>
      <w:r>
        <w:t xml:space="preserve">Активы </w:t>
      </w:r>
    </w:p>
    <w:p w:rsidR="002E589B" w:rsidRDefault="00BA067E">
      <w:pPr>
        <w:pStyle w:val="a3"/>
      </w:pPr>
      <w:r>
        <w:t>Если инвентаризация какого-либо имущества проводилась после 1 октября отчетного года, это имущество не включается в перечень имущества, проверяемого при инвентаризации перед составлением годовой бухгалтерской отчетности (п. 27 Положения) .</w:t>
      </w:r>
    </w:p>
    <w:p w:rsidR="002E589B" w:rsidRDefault="00BA067E">
      <w:pPr>
        <w:pStyle w:val="a3"/>
      </w:pPr>
      <w:r>
        <w:t>На практике это означает, что имущество организации можно инвентаризировать в период с 1 октября по 31 декабря отчетного года. Следует отметить, что понятия «имущество» и «активы» не являются тождественными, о чем будет сказано ниже.</w:t>
      </w:r>
    </w:p>
    <w:p w:rsidR="002E589B" w:rsidRDefault="00BA067E">
      <w:pPr>
        <w:pStyle w:val="a3"/>
      </w:pPr>
      <w:r>
        <w:t>В настоящее время встречается мнение отдельных специалистов, согласно которому начиная с 2013 года все активы следует инвентаризировать только на 31 декабря отчетного года.</w:t>
      </w:r>
    </w:p>
    <w:p w:rsidR="002E589B" w:rsidRDefault="00BA067E">
      <w:pPr>
        <w:pStyle w:val="a3"/>
      </w:pPr>
      <w:r>
        <w:t>С данным мнением мы не можем согласиться по следующим основаниям.</w:t>
      </w:r>
    </w:p>
    <w:p w:rsidR="002E589B" w:rsidRDefault="00BA067E">
      <w:pPr>
        <w:pStyle w:val="a3"/>
      </w:pPr>
      <w:r>
        <w:t>В отличие от закона № 129-ФЗ , который в качестве одного из объектов бухучета указывал имущество организаций и оперировал этим понятием (ч. 1, 2 ст. 1 Закона № 129-ФЗ и далее по тексту) , новый закон о бухгалтерском учете в качестве одного из объектов бухучета упоминает активы вместо имущества (п. 2 ст. 5 Закона № 402-ФЗ) . При этом понятие «имущество» уже не фигурирует в новом законе в том качестве, в каком оно фигурировало в Законе № 129-ФЗ (т. е. как объект бухгалтерского учета).</w:t>
      </w:r>
    </w:p>
    <w:p w:rsidR="002E589B" w:rsidRDefault="00BA067E">
      <w:pPr>
        <w:pStyle w:val="a3"/>
      </w:pPr>
      <w:r>
        <w:t>С точки зрения юридической техники законодатель совершенно правильно обозначил в новом законе в качестве объекта бухгалтерского учета именно активы, а не имущество, поскольку бухгалтерский учет оперирует именно понятием «активы» (как составной частью баланса), а не «имуществом» как гражданско-правовой категорией.</w:t>
      </w:r>
    </w:p>
    <w:p w:rsidR="002E589B" w:rsidRDefault="00BA067E">
      <w:pPr>
        <w:pStyle w:val="a3"/>
      </w:pPr>
      <w:r>
        <w:t>В то же время, с логической точки зрения, понятие «активы» является по содержанию более широким, чем понятие «имущество». Это означает, что активы всегда будут включать имущество, но при этом не любые активы будут являться имуществом. То есть, некоторые строки актива бухгалтерского баланса (например отложенные налоговые активы, налог на добавленную стоимость), несомненно, будут являться «активами» в том понимании, в каком Закон № 402-ФЗ трактует объекты бухгалтерского учета. Но при этом данная (или аналогичная) строка актива не будет являться «имуществом» ни в понимании прежнего закона о бухгалтерском учете (т. е. в качестве объекта учета), ни в понимании Гражданского кодекса (ст. 128 ГК РФ).</w:t>
      </w:r>
    </w:p>
    <w:p w:rsidR="002E589B" w:rsidRDefault="00BA067E">
      <w:pPr>
        <w:pStyle w:val="a3"/>
      </w:pPr>
      <w:r>
        <w:t>В силу части 1 статьи 30 Закона № 402-ФЗ до утверждения органами государственного регулирования бухгалтерского учета федеральных и отраслевых стандартов, предусмотренных настоящим федеральным законом, применяются правила ведения бухучета и составления бухгалтерской отчетности, утвержденные до дня вступления в силу нового закона о бухучете.</w:t>
      </w:r>
    </w:p>
    <w:p w:rsidR="002E589B" w:rsidRDefault="00BA067E">
      <w:pPr>
        <w:pStyle w:val="a3"/>
      </w:pPr>
      <w:r>
        <w:t>В связи с этим возникает вопрос, который с очевидностью следует признать риторическим: «Какие существуют основания не применять положения о бухгалтерском учете (в частности упомянутое выше Положение) к имуществу, которое с логической точки зрения является составной частью понятия «активы?»</w:t>
      </w:r>
    </w:p>
    <w:p w:rsidR="002E589B" w:rsidRDefault="00BA067E">
      <w:pPr>
        <w:pStyle w:val="a3"/>
      </w:pPr>
      <w:r>
        <w:t>Таких оснований нет.</w:t>
      </w:r>
    </w:p>
    <w:p w:rsidR="002E589B" w:rsidRDefault="00BA067E">
      <w:pPr>
        <w:pStyle w:val="a3"/>
      </w:pPr>
      <w:r>
        <w:t>Раньше Закон № 129-ФЗ оперировал неким понятием («имущество»), которое в этом законе являлось «целым», а по новому закону о бухучете стало частью более общего «целого» — понятия «активы». Мы полагаем, что если указанное ПБУ распространялось на понятие, которое ранее было родовым, а впоследствии стало видовым в рамках более общего родового понятия, нет никаких оснований не распространять его на данное понятие по новому закону (пусть и как на составную часть более общего понятия).</w:t>
      </w:r>
    </w:p>
    <w:p w:rsidR="002E589B" w:rsidRDefault="00BA067E">
      <w:pPr>
        <w:pStyle w:val="a3"/>
      </w:pPr>
      <w:r>
        <w:t>Исходя из сказанного выше, по нашему мнению, порядок, устанавливающий возможность инвентаризации активов, являющихся имуществом, с 1 октября по 31 декабря отчетного года с принятием нового закона о бухгалтерском учете вследствие замены объекта учета «имущество» на объект учета «активы» не изменился и измениться не мог.</w:t>
      </w:r>
    </w:p>
    <w:p w:rsidR="002E589B" w:rsidRDefault="00BA067E">
      <w:pPr>
        <w:pStyle w:val="a3"/>
      </w:pPr>
      <w:r>
        <w:t>Более того, иной, нежели описанный выше, порядок, а именно инвентаризация всех активов в целом на 31 декабря отчетного года без разграничения активов на «имущество» и «иные активы, не являющиеся имуществом», сделал бы процедуру инвентаризации на практике нереализуемой. А если и реализуемой, то формальной и, следовательно, не выполняющей своих функций.</w:t>
      </w:r>
    </w:p>
    <w:p w:rsidR="002E589B" w:rsidRDefault="00BA067E">
      <w:pPr>
        <w:pStyle w:val="a3"/>
      </w:pPr>
      <w:r>
        <w:t>Что касается активов, не являющихся имуществом, то они подлежат инвентаризации именно и только на 31 декабря отчетного года (см. аргументацию в отношении обязательств).</w:t>
      </w:r>
    </w:p>
    <w:p w:rsidR="002E589B" w:rsidRDefault="00BA067E">
      <w:pPr>
        <w:pStyle w:val="a3"/>
      </w:pPr>
      <w:r>
        <w:t xml:space="preserve">Обязательства </w:t>
      </w:r>
    </w:p>
    <w:p w:rsidR="002E589B" w:rsidRDefault="00BA067E">
      <w:pPr>
        <w:pStyle w:val="a3"/>
      </w:pPr>
      <w:r>
        <w:t>В отношении инвентаризации обязательств законодательство (ни Положение, ни иные нормативно-правовые акты) аналогичной специальной нормы не содержит.</w:t>
      </w:r>
    </w:p>
    <w:p w:rsidR="002E589B" w:rsidRDefault="00BA067E">
      <w:pPr>
        <w:pStyle w:val="a3"/>
      </w:pPr>
      <w:r>
        <w:t>И это означает, что обязательства (как и активы, не являющиеся имуществом) подлежат обязательной инвентаризации перед составлением годовой бухгалтерской отчетности на 31 декабря отчетного года!</w:t>
      </w:r>
    </w:p>
    <w:p w:rsidR="002E589B" w:rsidRDefault="00BA067E">
      <w:pPr>
        <w:pStyle w:val="a3"/>
      </w:pPr>
      <w:r>
        <w:t>Несмотря на то что такой вывод следовал из нормативной базы, существующей порядка 15 лет, Минфин России обратил на него внимание в рекомендациях аудиторским организациям по проведению аудита годовой бухгалтерской отчетности за 2012 год (приложение к письму Минфина России от 09.01.2013 № 07-02-18/01).</w:t>
      </w:r>
    </w:p>
    <w:p w:rsidR="002E589B" w:rsidRDefault="00BA067E">
      <w:pPr>
        <w:pStyle w:val="a3"/>
      </w:pPr>
      <w:r>
        <w:t>На практике это требование (положение) не исполнялось. Обычно организации проводили инвентаризацию (сверку расчетов) с дебиторами и кредиторами на 1 октября отчетного года (или более позднюю дату, но до 31 декабря).</w:t>
      </w:r>
    </w:p>
    <w:p w:rsidR="002E589B" w:rsidRDefault="00BA067E">
      <w:pPr>
        <w:pStyle w:val="a3"/>
      </w:pPr>
      <w:r>
        <w:t>Поскольку в ходе сверки расчетов со всеми контрагентами мы теоретически можем получить любой результат (актив или обязательство), из сказанного выше следует, что такую сверку следует проводить на 31 декабря отчетного года.</w:t>
      </w:r>
    </w:p>
    <w:p w:rsidR="002E589B" w:rsidRDefault="00BA067E">
      <w:pPr>
        <w:pStyle w:val="a3"/>
      </w:pPr>
      <w:r>
        <w:t>На практике это означает, что в декабре отчетного года компания организует работу с контрагентами по сверке расчетов (рассылает запросы), в январе — феврале следующего года подводит ее итоги (получает ответы и оформляет унифицированную форму ИНВ-17 (утв. пост. Госкомстата России от 18.08.1998 № 88).</w:t>
      </w:r>
    </w:p>
    <w:p w:rsidR="002E589B" w:rsidRDefault="00BA067E">
      <w:pPr>
        <w:pStyle w:val="a3"/>
      </w:pPr>
      <w:r>
        <w:t>Выявленные при инвентаризации расхождения между фактическим наличием объектов и данными регистров бухучета подлежат регистрации в бухгалтерском учете в том отчетном периоде, к которому относится дата, по состоянию на которую проводилась инвентаризация (п. 4 ст. 11 Закона 402-ФЗ).</w:t>
      </w:r>
    </w:p>
    <w:p w:rsidR="002E589B" w:rsidRDefault="00BA067E">
      <w:pPr>
        <w:pStyle w:val="a3"/>
      </w:pPr>
      <w:r>
        <w:t>Кроме того, в соответствии с пунктом 5 ПБУ 7/98 (утв. приказом Минфина России от 25.11.1998 № 56н) к событиям после отчетной даты относятся, в частности, события, подтверждающие существовавшие на отчетную дату хозяйственные условия, в которых организация вела свою деятельность.</w:t>
      </w:r>
    </w:p>
    <w:p w:rsidR="002E589B" w:rsidRDefault="00BA067E">
      <w:pPr>
        <w:pStyle w:val="a3"/>
      </w:pPr>
      <w:r>
        <w:t>Пунктом 6 указанного ПБУ установлено, что существенное событие после отчетной даты подлежит отражению в бухгалтерской отчетности за отчетный год независимо от положительного или отрицательного его характера для организации.</w:t>
      </w:r>
    </w:p>
    <w:p w:rsidR="002E589B" w:rsidRDefault="00BA067E">
      <w:pPr>
        <w:pStyle w:val="a3"/>
      </w:pPr>
      <w:r>
        <w:t>Событие после отчетной даты признается существенным, если без знания о нем пользователями бухгалтерской отчетности невозможна достоверная оценка финансового состояния, движения денежных средств или результатов деятельности организации. Существенность события после отчетной даты организация определяет самостоятельно исходя из общих требований к бухгалтерской отчетности.</w:t>
      </w:r>
    </w:p>
    <w:p w:rsidR="002E589B" w:rsidRDefault="00BA067E">
      <w:pPr>
        <w:pStyle w:val="a3"/>
      </w:pPr>
      <w:r>
        <w:t>Что касается порядка отражения в учете несущественных событий после отчетной даты, то в данном ПБУ он не определен.</w:t>
      </w:r>
    </w:p>
    <w:p w:rsidR="002E589B" w:rsidRDefault="00BA067E">
      <w:pPr>
        <w:pStyle w:val="a3"/>
      </w:pPr>
      <w:r>
        <w:t>Поэтому, на наш взгляд, организация вправе принять решение об их отражении также заключительными оборотами отчетного года.</w:t>
      </w:r>
    </w:p>
    <w:p w:rsidR="002E589B" w:rsidRDefault="00BA067E">
      <w:pPr>
        <w:pStyle w:val="a3"/>
      </w:pPr>
      <w:r>
        <w:t>Следовательно, выявленные в ходе инвентаризации обязательств на 31 декабря отчетного года отклонения подлежат отражению заключительными оборотами отчетного года.</w:t>
      </w:r>
    </w:p>
    <w:p w:rsidR="002E589B" w:rsidRDefault="00BA067E">
      <w:pPr>
        <w:pStyle w:val="a3"/>
      </w:pPr>
      <w:r>
        <w:t xml:space="preserve">Мнение </w:t>
      </w:r>
    </w:p>
    <w:p w:rsidR="002E589B" w:rsidRDefault="00BA067E">
      <w:pPr>
        <w:pStyle w:val="a3"/>
      </w:pPr>
      <w:r>
        <w:t>Наталья Алабушина, начальник отдела методологии бухгалтерского учета ИПБ России</w:t>
      </w:r>
    </w:p>
    <w:p w:rsidR="002E589B" w:rsidRDefault="00BA067E">
      <w:pPr>
        <w:pStyle w:val="a3"/>
      </w:pPr>
      <w:r>
        <w:t>Обязательная инвентаризация — 2013</w:t>
      </w:r>
    </w:p>
    <w:p w:rsidR="002E589B" w:rsidRDefault="00BA067E">
      <w:pPr>
        <w:pStyle w:val="a3"/>
      </w:pPr>
      <w:r>
        <w:t>Федеральный закон «О бухгалтерском учете» от 6 декабря 2010 года № 402-ФЗ содержит требование об инвентаризации активов и обязательств. Случаи обязательного проведения инвентаризации перечислены в пункте 27 Положения по ведению бухгалтерского учета и бухгалтерской отчетности в РФ (приказ Минфина России от 29.07.1998 № 34н). В частности, проведение инвентаризации обязательно перед составлением годовой бухгалтерской (финансовой) отчетности (кроме имущества, инвентаризация которого проводилась не ранее 1 октября отчетного года).</w:t>
      </w:r>
    </w:p>
    <w:p w:rsidR="002E589B" w:rsidRDefault="00BA067E">
      <w:pPr>
        <w:pStyle w:val="a3"/>
      </w:pPr>
      <w:r>
        <w:t>Согласно пункту 1.2 Методических указаний по инвентаризации имущества и финансовых обязательств (утв. приказом Минфина России от 13.06.1995 № 49) под имуществом организации для целей проведения инвентаризации понимаются основные средства, нематериальные активы, финансовые вложения, производственные запасы, готовая продукция, товары, прочие запасы, денежные средства и прочие финансовые активы, а под финансовыми обязательствами — кредиторская задолженность, кредиты банков, займы и резервы.</w:t>
      </w:r>
    </w:p>
    <w:p w:rsidR="002E589B" w:rsidRDefault="00BA067E">
      <w:pPr>
        <w:pStyle w:val="a3"/>
      </w:pPr>
      <w:r>
        <w:t>Закон о бухгалтерском учете № 402-ФЗ не содержит такого понятия, как имущество. В статье 11 говорится об инвентаризации активов. Уточнение термина обусловлено, на мой взгляд, курсом, взятым на приведение российской системы бухгалтерского учета в соответствие с международными стандартами финансовой отчетности. Принципы МСФО при определении элементов, составляющих финансовую отчетность, исходят не столько из их правовой формы, сколько из их экономического содержания.</w:t>
      </w:r>
    </w:p>
    <w:p w:rsidR="002E589B" w:rsidRDefault="00BA067E">
      <w:pPr>
        <w:pStyle w:val="a3"/>
      </w:pPr>
      <w:r>
        <w:t>Поскольку обязательная инвентаризация обеспечивает достоверность отчетной информации, содержащейся в годовой бухгалтерской отчетности, на практике важно соблюдать установленные сроки ее проведения.</w:t>
      </w:r>
    </w:p>
    <w:p w:rsidR="002E589B" w:rsidRDefault="00BA067E">
      <w:pPr>
        <w:pStyle w:val="a3"/>
      </w:pPr>
      <w:r>
        <w:t>В соответствии с вышеизложенной информацией можно сделать вывод, что организация вправе проводить инвентаризацию активов в период с 1 октября по 31 декабря отчетного года, а обязательств — непосредственно перед составлением годовой бухгалтерской (финансовой) отчетности, т. е. по состоянию на 31 декабря.</w:t>
      </w:r>
    </w:p>
    <w:p w:rsidR="002E589B" w:rsidRDefault="00BA067E">
      <w:pPr>
        <w:pStyle w:val="a3"/>
      </w:pPr>
      <w:r>
        <w:t>Список литературы</w:t>
      </w:r>
    </w:p>
    <w:p w:rsidR="002E589B" w:rsidRDefault="00BA067E">
      <w:pPr>
        <w:pStyle w:val="a3"/>
      </w:pPr>
      <w:r>
        <w:t>Журнал "Актуальная бухгалтерия"</w:t>
      </w:r>
      <w:bookmarkStart w:id="0" w:name="_GoBack"/>
      <w:bookmarkEnd w:id="0"/>
    </w:p>
    <w:sectPr w:rsidR="002E589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067E"/>
    <w:rsid w:val="002E589B"/>
    <w:rsid w:val="00BA067E"/>
    <w:rsid w:val="00F03C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74F99E87-0F6A-4087-97AC-3953DF6BF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1962</Words>
  <Characters>11185</Characters>
  <Application>Microsoft Office Word</Application>
  <DocSecurity>0</DocSecurity>
  <Lines>93</Lines>
  <Paragraphs>26</Paragraphs>
  <ScaleCrop>false</ScaleCrop>
  <Company>diakov.net</Company>
  <LinksUpToDate>false</LinksUpToDate>
  <CharactersWithSpaces>13121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дате инвентаризации имущества и обязательств</dc:title>
  <dc:subject/>
  <dc:creator>Irina</dc:creator>
  <cp:keywords/>
  <dc:description/>
  <cp:lastModifiedBy>Irina</cp:lastModifiedBy>
  <cp:revision>2</cp:revision>
  <dcterms:created xsi:type="dcterms:W3CDTF">2014-07-19T03:17:00Z</dcterms:created>
  <dcterms:modified xsi:type="dcterms:W3CDTF">2014-07-19T03:17:00Z</dcterms:modified>
</cp:coreProperties>
</file>